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AD" w:rsidRDefault="00D84AAD" w:rsidP="00D84AA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84AAD" w:rsidRDefault="00D84AAD" w:rsidP="00D84AA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84AAD" w:rsidRDefault="00D84AAD" w:rsidP="00D84AA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D84AAD" w:rsidRPr="0025472A" w:rsidRDefault="00D84AAD" w:rsidP="00D84AA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D84AAD" w:rsidRPr="004C14FF" w:rsidRDefault="00D84AAD" w:rsidP="00D84AA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D2089" w:rsidRDefault="00ED2089" w:rsidP="00ED2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89" w:rsidRDefault="00ED2089" w:rsidP="00ED2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89" w:rsidRDefault="00107AF0" w:rsidP="00107A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марта 2024 г. № 107</w:t>
      </w:r>
    </w:p>
    <w:p w:rsidR="00ED2089" w:rsidRDefault="00107AF0" w:rsidP="00107A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ED2089" w:rsidRPr="00ED2089" w:rsidRDefault="00ED2089" w:rsidP="00ED2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9F1" w:rsidRPr="00ED2089" w:rsidRDefault="00634C18" w:rsidP="00ED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89">
        <w:rPr>
          <w:rFonts w:ascii="Times New Roman" w:hAnsi="Times New Roman"/>
          <w:b/>
          <w:sz w:val="28"/>
          <w:szCs w:val="28"/>
        </w:rPr>
        <w:t>О</w:t>
      </w:r>
      <w:r w:rsidR="0074561B" w:rsidRPr="00ED2089">
        <w:rPr>
          <w:rFonts w:ascii="Times New Roman" w:hAnsi="Times New Roman"/>
          <w:b/>
          <w:sz w:val="28"/>
          <w:szCs w:val="28"/>
        </w:rPr>
        <w:t xml:space="preserve"> </w:t>
      </w:r>
      <w:r w:rsidR="00DB2E44" w:rsidRPr="00ED2089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4579F1" w:rsidRPr="00ED2089">
        <w:rPr>
          <w:rFonts w:ascii="Times New Roman" w:hAnsi="Times New Roman"/>
          <w:b/>
          <w:sz w:val="28"/>
          <w:szCs w:val="28"/>
        </w:rPr>
        <w:t>государственную</w:t>
      </w:r>
    </w:p>
    <w:p w:rsidR="004579F1" w:rsidRPr="00ED2089" w:rsidRDefault="004579F1" w:rsidP="00ED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89">
        <w:rPr>
          <w:rFonts w:ascii="Times New Roman" w:hAnsi="Times New Roman"/>
          <w:b/>
          <w:sz w:val="28"/>
          <w:szCs w:val="28"/>
        </w:rPr>
        <w:t>программу Республики Тыва «Патриотическое</w:t>
      </w:r>
    </w:p>
    <w:p w:rsidR="00ED2089" w:rsidRDefault="004579F1" w:rsidP="00ED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89">
        <w:rPr>
          <w:rFonts w:ascii="Times New Roman" w:hAnsi="Times New Roman"/>
          <w:b/>
          <w:sz w:val="28"/>
          <w:szCs w:val="28"/>
        </w:rPr>
        <w:t>воспитание граждан, проживающих в</w:t>
      </w:r>
    </w:p>
    <w:p w:rsidR="0074561B" w:rsidRPr="00ED2089" w:rsidRDefault="004579F1" w:rsidP="00ED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89">
        <w:rPr>
          <w:rFonts w:ascii="Times New Roman" w:hAnsi="Times New Roman"/>
          <w:b/>
          <w:sz w:val="28"/>
          <w:szCs w:val="28"/>
        </w:rPr>
        <w:t xml:space="preserve"> Республике</w:t>
      </w:r>
      <w:r w:rsidR="00ED2089">
        <w:rPr>
          <w:rFonts w:ascii="Times New Roman" w:hAnsi="Times New Roman"/>
          <w:b/>
          <w:sz w:val="28"/>
          <w:szCs w:val="28"/>
        </w:rPr>
        <w:t xml:space="preserve"> </w:t>
      </w:r>
      <w:r w:rsidRPr="00ED2089">
        <w:rPr>
          <w:rFonts w:ascii="Times New Roman" w:hAnsi="Times New Roman"/>
          <w:b/>
          <w:sz w:val="28"/>
          <w:szCs w:val="28"/>
        </w:rPr>
        <w:t>Тыва, на 2022-2024 годы»</w:t>
      </w:r>
    </w:p>
    <w:p w:rsidR="004579F1" w:rsidRDefault="004579F1" w:rsidP="00ED2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89" w:rsidRPr="00ED2089" w:rsidRDefault="00ED2089" w:rsidP="00ED2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ADB" w:rsidRPr="00251ADB" w:rsidRDefault="00251ADB" w:rsidP="00ED20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ADB">
        <w:rPr>
          <w:rFonts w:ascii="Times New Roman" w:hAnsi="Times New Roman"/>
          <w:bCs/>
          <w:color w:val="000000"/>
          <w:sz w:val="28"/>
          <w:szCs w:val="28"/>
        </w:rPr>
        <w:t>Правительство Республики Тыва ПОСТАНОВЛЯЕТ:</w:t>
      </w:r>
    </w:p>
    <w:p w:rsidR="00251ADB" w:rsidRPr="00251ADB" w:rsidRDefault="00251ADB" w:rsidP="00ED20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B1C0B" w:rsidRPr="00251ADB" w:rsidRDefault="00CB1C0B" w:rsidP="00ED20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ADB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Внести в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государственную программу Республики Тыва «Патриотич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ское воспитание граждан, проживающих в Республике Тыва, на 2022-2024 г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ды»</w:t>
      </w:r>
      <w:r w:rsidR="0085002C">
        <w:rPr>
          <w:rFonts w:ascii="Times New Roman" w:hAnsi="Times New Roman"/>
          <w:bCs/>
          <w:color w:val="000000"/>
          <w:sz w:val="28"/>
          <w:szCs w:val="28"/>
        </w:rPr>
        <w:t xml:space="preserve"> (далее – Программа)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утвержденную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 xml:space="preserve"> Правительства Ре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публики Т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ва от 16 июля 2021 г. № 348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9343E" w:rsidRPr="004579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CB1C0B" w:rsidRDefault="004579F1" w:rsidP="00ED20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251ADB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895497">
        <w:rPr>
          <w:rFonts w:ascii="Times New Roman" w:hAnsi="Times New Roman"/>
          <w:bCs/>
          <w:color w:val="000000"/>
          <w:sz w:val="28"/>
          <w:szCs w:val="28"/>
        </w:rPr>
        <w:t>позицию «</w:t>
      </w:r>
      <w:r w:rsidR="00895497" w:rsidRPr="00895497">
        <w:rPr>
          <w:rFonts w:ascii="Times New Roman" w:hAnsi="Times New Roman"/>
          <w:bCs/>
          <w:color w:val="000000"/>
          <w:sz w:val="28"/>
          <w:szCs w:val="28"/>
        </w:rPr>
        <w:t xml:space="preserve">Объемы финансового обеспечения за счет всех источников за весь период реализации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41184" w:rsidRPr="00251ADB">
        <w:rPr>
          <w:rFonts w:ascii="Times New Roman" w:hAnsi="Times New Roman"/>
          <w:bCs/>
          <w:color w:val="000000"/>
          <w:sz w:val="28"/>
          <w:szCs w:val="28"/>
        </w:rPr>
        <w:t>аспорт</w:t>
      </w:r>
      <w:r w:rsidR="00895497">
        <w:rPr>
          <w:rFonts w:ascii="Times New Roman" w:hAnsi="Times New Roman"/>
          <w:bCs/>
          <w:color w:val="000000"/>
          <w:sz w:val="28"/>
          <w:szCs w:val="28"/>
        </w:rPr>
        <w:t>а»</w:t>
      </w:r>
      <w:r w:rsidR="00641184" w:rsidRPr="00251ADB"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="00575C46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</w:t>
      </w:r>
      <w:r w:rsidR="00575C4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575C46">
        <w:rPr>
          <w:rFonts w:ascii="Times New Roman" w:hAnsi="Times New Roman"/>
          <w:bCs/>
          <w:color w:val="000000"/>
          <w:sz w:val="28"/>
          <w:szCs w:val="28"/>
        </w:rPr>
        <w:t>дакции:</w:t>
      </w:r>
    </w:p>
    <w:p w:rsidR="00895497" w:rsidRDefault="00895497" w:rsidP="00ED20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3246"/>
        <w:gridCol w:w="336"/>
        <w:gridCol w:w="6340"/>
      </w:tblGrid>
      <w:tr w:rsidR="00895497" w:rsidRPr="00575C46" w:rsidTr="00F91CB7">
        <w:trPr>
          <w:trHeight w:val="1276"/>
          <w:jc w:val="center"/>
        </w:trPr>
        <w:tc>
          <w:tcPr>
            <w:tcW w:w="3261" w:type="dxa"/>
          </w:tcPr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Объемы финансового обе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с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печения за счет всех исто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ч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ников за весь период реал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497">
              <w:rPr>
                <w:rFonts w:ascii="Times New Roman" w:hAnsi="Times New Roman"/>
                <w:sz w:val="24"/>
                <w:szCs w:val="24"/>
              </w:rPr>
              <w:t>зации паспорта</w:t>
            </w:r>
          </w:p>
        </w:tc>
        <w:tc>
          <w:tcPr>
            <w:tcW w:w="283" w:type="dxa"/>
          </w:tcPr>
          <w:p w:rsidR="00895497" w:rsidRPr="00575C46" w:rsidRDefault="008E7170" w:rsidP="008E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78" w:type="dxa"/>
          </w:tcPr>
          <w:p w:rsidR="00895497" w:rsidRPr="00575C46" w:rsidRDefault="008E7170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95497" w:rsidRPr="00575C46">
              <w:rPr>
                <w:rFonts w:ascii="Times New Roman" w:hAnsi="Times New Roman"/>
                <w:sz w:val="24"/>
                <w:szCs w:val="24"/>
              </w:rPr>
              <w:t>бщий объем финансирования мероприятий Пр</w:t>
            </w:r>
            <w:r w:rsidR="00895497" w:rsidRPr="00575C46">
              <w:rPr>
                <w:rFonts w:ascii="Times New Roman" w:hAnsi="Times New Roman"/>
                <w:sz w:val="24"/>
                <w:szCs w:val="24"/>
              </w:rPr>
              <w:t>о</w:t>
            </w:r>
            <w:r w:rsidR="00895497" w:rsidRPr="00575C46">
              <w:rPr>
                <w:rFonts w:ascii="Times New Roman" w:hAnsi="Times New Roman"/>
                <w:sz w:val="24"/>
                <w:szCs w:val="24"/>
              </w:rPr>
              <w:t xml:space="preserve">граммы на 2022-2024 годы составляет </w:t>
            </w:r>
            <w:r w:rsidR="00895497" w:rsidRPr="00626E91">
              <w:rPr>
                <w:rFonts w:ascii="Times New Roman" w:hAnsi="Times New Roman"/>
                <w:bCs/>
                <w:sz w:val="24"/>
                <w:szCs w:val="28"/>
              </w:rPr>
              <w:t xml:space="preserve">11 743,4 </w:t>
            </w:r>
            <w:r w:rsidR="00895497" w:rsidRPr="00575C46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895497" w:rsidRPr="00575C46" w:rsidRDefault="008E7170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– 3756,0 тыс. рублей</w:t>
            </w:r>
            <w:r w:rsidR="00895497" w:rsidRPr="00575C4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федеральный бюджет – 0 руб.</w:t>
            </w:r>
            <w:r w:rsidR="008E71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– 3756,0 </w:t>
            </w:r>
            <w:r w:rsidR="008C3ED4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8E71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внебюджетные средства – 0 руб.</w:t>
            </w:r>
            <w:r w:rsidR="008E71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Pr="00626E91">
              <w:rPr>
                <w:rFonts w:ascii="Times New Roman" w:hAnsi="Times New Roman"/>
                <w:sz w:val="24"/>
                <w:szCs w:val="28"/>
              </w:rPr>
              <w:t xml:space="preserve">3573,4 </w:t>
            </w:r>
            <w:r w:rsidR="00F91CB7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95497" w:rsidRPr="00575C46" w:rsidRDefault="008E7170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0 тыс. рублей;</w:t>
            </w:r>
          </w:p>
          <w:p w:rsidR="00895497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– </w:t>
            </w:r>
            <w:r w:rsidRPr="00626E91">
              <w:rPr>
                <w:rFonts w:ascii="Times New Roman" w:hAnsi="Times New Roman"/>
                <w:sz w:val="24"/>
                <w:szCs w:val="28"/>
              </w:rPr>
              <w:t xml:space="preserve">3573,4 </w:t>
            </w:r>
            <w:r w:rsidR="008E717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D84AAD" w:rsidRPr="00575C46" w:rsidRDefault="00D84AAD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внебюджетные средства – 0 руб.</w:t>
            </w:r>
            <w:r w:rsidR="008E71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497" w:rsidRPr="00575C46" w:rsidRDefault="008E7170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г. – 4414,0 тыс. рублей</w:t>
            </w:r>
            <w:r w:rsidR="00895497" w:rsidRPr="00575C4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федеральный бюджет – 0 руб.</w:t>
            </w:r>
            <w:r w:rsidR="00F91C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– 4414,0 </w:t>
            </w:r>
            <w:r w:rsidR="000A19D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91C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5497" w:rsidRPr="00575C46" w:rsidRDefault="00895497" w:rsidP="008E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внебюджетные средства – 0 руб.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81385B" w:rsidRPr="00F91CB7" w:rsidRDefault="0085002C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lastRenderedPageBreak/>
        <w:t>2</w:t>
      </w:r>
      <w:r w:rsidR="00001D34" w:rsidRPr="00F91CB7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B02DEB" w:rsidRPr="00F91C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1ADB" w:rsidRPr="00F91CB7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001D34" w:rsidRPr="00F91CB7">
        <w:rPr>
          <w:rFonts w:ascii="Times New Roman" w:hAnsi="Times New Roman"/>
          <w:bCs/>
          <w:color w:val="000000"/>
          <w:sz w:val="28"/>
          <w:szCs w:val="28"/>
        </w:rPr>
        <w:t xml:space="preserve">аздел </w:t>
      </w:r>
      <w:r w:rsidR="00001D34" w:rsidRPr="00F91CB7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B02DEB" w:rsidRPr="00F91CB7">
        <w:rPr>
          <w:rFonts w:ascii="Times New Roman" w:hAnsi="Times New Roman"/>
          <w:bCs/>
          <w:color w:val="000000"/>
          <w:sz w:val="28"/>
          <w:szCs w:val="28"/>
        </w:rPr>
        <w:t xml:space="preserve"> «Обоснование финансовых и материальных затрат» </w:t>
      </w:r>
      <w:r w:rsidR="000B1525" w:rsidRPr="00F91CB7">
        <w:rPr>
          <w:rFonts w:ascii="Times New Roman" w:hAnsi="Times New Roman"/>
          <w:bCs/>
          <w:color w:val="000000"/>
          <w:sz w:val="28"/>
          <w:szCs w:val="28"/>
        </w:rPr>
        <w:t>изл</w:t>
      </w:r>
      <w:r w:rsidR="000B1525" w:rsidRPr="00F91CB7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B1525" w:rsidRPr="00F91CB7">
        <w:rPr>
          <w:rFonts w:ascii="Times New Roman" w:hAnsi="Times New Roman"/>
          <w:bCs/>
          <w:color w:val="000000"/>
          <w:sz w:val="28"/>
          <w:szCs w:val="28"/>
        </w:rPr>
        <w:t>жить в следующей редакции:</w:t>
      </w:r>
    </w:p>
    <w:p w:rsidR="0085002C" w:rsidRPr="00F91CB7" w:rsidRDefault="00D36156" w:rsidP="00F91CB7">
      <w:pPr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5002C" w:rsidRPr="00F91CB7">
        <w:rPr>
          <w:rFonts w:ascii="Times New Roman" w:hAnsi="Times New Roman"/>
          <w:bCs/>
          <w:color w:val="000000"/>
          <w:sz w:val="28"/>
          <w:szCs w:val="28"/>
        </w:rPr>
        <w:t>IV. Обоснование финансовых и материальных затрат</w:t>
      </w:r>
    </w:p>
    <w:p w:rsidR="0085002C" w:rsidRPr="00F91CB7" w:rsidRDefault="0085002C" w:rsidP="00F91CB7">
      <w:pPr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 xml:space="preserve">Общий объем финансирования мероприятий Программы на 2022-2024 годы составляет </w:t>
      </w:r>
      <w:r w:rsidR="00626E91" w:rsidRPr="00F91CB7">
        <w:rPr>
          <w:rFonts w:ascii="Times New Roman" w:hAnsi="Times New Roman"/>
          <w:bCs/>
          <w:sz w:val="28"/>
          <w:szCs w:val="28"/>
        </w:rPr>
        <w:t>11 743,4</w:t>
      </w:r>
      <w:r w:rsidR="00626E91" w:rsidRPr="00F91C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1CB7">
        <w:rPr>
          <w:rFonts w:ascii="Times New Roman" w:hAnsi="Times New Roman"/>
          <w:bCs/>
          <w:color w:val="000000"/>
          <w:sz w:val="28"/>
          <w:szCs w:val="28"/>
        </w:rPr>
        <w:t>тыс. рублей, в том числе по годам:</w:t>
      </w:r>
    </w:p>
    <w:p w:rsidR="00D36156" w:rsidRPr="00F91CB7" w:rsidRDefault="00F91CB7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2022 г. – 3756,0 тыс. рублей</w:t>
      </w:r>
      <w:r w:rsidR="00D36156" w:rsidRPr="00F91CB7">
        <w:rPr>
          <w:rFonts w:ascii="Times New Roman" w:hAnsi="Times New Roman"/>
          <w:bCs/>
          <w:color w:val="000000"/>
          <w:sz w:val="28"/>
          <w:szCs w:val="28"/>
        </w:rPr>
        <w:t>, в том числе: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федеральный бюджет – 0 руб.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 xml:space="preserve">республиканский бюджет – 3756,0 </w:t>
      </w:r>
      <w:r w:rsidR="008C3ED4">
        <w:rPr>
          <w:rFonts w:ascii="Times New Roman" w:hAnsi="Times New Roman"/>
          <w:bCs/>
          <w:color w:val="000000"/>
          <w:sz w:val="28"/>
          <w:szCs w:val="28"/>
        </w:rPr>
        <w:t>тыс. рублей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внебюджетные средства – 0 руб.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 xml:space="preserve">2023 г. – </w:t>
      </w:r>
      <w:r w:rsidR="00626E91" w:rsidRPr="00F91CB7">
        <w:rPr>
          <w:rFonts w:ascii="Times New Roman" w:hAnsi="Times New Roman"/>
          <w:sz w:val="28"/>
          <w:szCs w:val="28"/>
        </w:rPr>
        <w:t xml:space="preserve">3573,4 </w:t>
      </w:r>
      <w:r w:rsidR="00E16A85">
        <w:rPr>
          <w:rFonts w:ascii="Times New Roman" w:hAnsi="Times New Roman"/>
          <w:bCs/>
          <w:color w:val="000000"/>
          <w:sz w:val="28"/>
          <w:szCs w:val="28"/>
        </w:rPr>
        <w:t>тыс. рублей</w:t>
      </w:r>
      <w:r w:rsidRPr="00F91CB7">
        <w:rPr>
          <w:rFonts w:ascii="Times New Roman" w:hAnsi="Times New Roman"/>
          <w:bCs/>
          <w:color w:val="000000"/>
          <w:sz w:val="28"/>
          <w:szCs w:val="28"/>
        </w:rPr>
        <w:t>, в том числе: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федеральный бюджет – 0 руб.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 xml:space="preserve">республиканский бюджет – </w:t>
      </w:r>
      <w:r w:rsidR="00626E91" w:rsidRPr="00F91CB7">
        <w:rPr>
          <w:rFonts w:ascii="Times New Roman" w:hAnsi="Times New Roman"/>
          <w:sz w:val="28"/>
          <w:szCs w:val="28"/>
        </w:rPr>
        <w:t xml:space="preserve">3573,4 </w:t>
      </w:r>
      <w:r w:rsidR="00E16A85">
        <w:rPr>
          <w:rFonts w:ascii="Times New Roman" w:hAnsi="Times New Roman"/>
          <w:bCs/>
          <w:color w:val="000000"/>
          <w:sz w:val="28"/>
          <w:szCs w:val="28"/>
        </w:rPr>
        <w:t>тыс. рублей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внебюджетные средства – 0 руб.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2024 г. – 4414,0 тыс. руб</w:t>
      </w:r>
      <w:r w:rsidR="00E16A85">
        <w:rPr>
          <w:rFonts w:ascii="Times New Roman" w:hAnsi="Times New Roman"/>
          <w:bCs/>
          <w:color w:val="000000"/>
          <w:sz w:val="28"/>
          <w:szCs w:val="28"/>
        </w:rPr>
        <w:t>лей</w:t>
      </w:r>
      <w:r w:rsidRPr="00F91CB7">
        <w:rPr>
          <w:rFonts w:ascii="Times New Roman" w:hAnsi="Times New Roman"/>
          <w:bCs/>
          <w:color w:val="000000"/>
          <w:sz w:val="28"/>
          <w:szCs w:val="28"/>
        </w:rPr>
        <w:t>, в том числе: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федеральный бюджет – 0 руб.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респ</w:t>
      </w:r>
      <w:r w:rsidR="00E16A85">
        <w:rPr>
          <w:rFonts w:ascii="Times New Roman" w:hAnsi="Times New Roman"/>
          <w:bCs/>
          <w:color w:val="000000"/>
          <w:sz w:val="28"/>
          <w:szCs w:val="28"/>
        </w:rPr>
        <w:t xml:space="preserve">убликанский бюджет – 4414,0 </w:t>
      </w:r>
      <w:r w:rsidR="00343EEF">
        <w:rPr>
          <w:rFonts w:ascii="Times New Roman" w:hAnsi="Times New Roman"/>
          <w:bCs/>
          <w:color w:val="000000"/>
          <w:sz w:val="28"/>
          <w:szCs w:val="28"/>
        </w:rPr>
        <w:t xml:space="preserve">тыс. </w:t>
      </w:r>
      <w:r w:rsidR="00E16A85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F91CB7" w:rsidRDefault="00D36156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внебюджетные средства – 0 руб</w:t>
      </w:r>
      <w:r w:rsidR="004579F1" w:rsidRPr="00F91CB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92121" w:rsidRPr="00F91CB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513" w:rsidRPr="00F91C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B1525" w:rsidRPr="00F91CB7" w:rsidRDefault="0085002C" w:rsidP="00F91CB7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1CB7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867968" w:rsidRPr="00F91CB7">
        <w:rPr>
          <w:rFonts w:ascii="Times New Roman" w:hAnsi="Times New Roman"/>
          <w:bCs/>
          <w:color w:val="000000"/>
          <w:sz w:val="28"/>
          <w:szCs w:val="28"/>
        </w:rPr>
        <w:t>) п</w:t>
      </w:r>
      <w:r w:rsidR="00FA1D67" w:rsidRPr="00F91CB7">
        <w:rPr>
          <w:rFonts w:ascii="Times New Roman" w:hAnsi="Times New Roman"/>
          <w:bCs/>
          <w:color w:val="000000"/>
          <w:sz w:val="28"/>
          <w:szCs w:val="28"/>
        </w:rPr>
        <w:t>риложени</w:t>
      </w:r>
      <w:r w:rsidR="00054513" w:rsidRPr="00F91CB7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67968" w:rsidRPr="00F91CB7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054513" w:rsidRPr="00F91CB7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867968" w:rsidRPr="00F91CB7">
        <w:rPr>
          <w:rFonts w:ascii="Times New Roman" w:hAnsi="Times New Roman"/>
          <w:bCs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C91301" w:rsidRPr="00251ADB" w:rsidRDefault="00C91301" w:rsidP="00457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824" w:rsidRPr="00251ADB" w:rsidRDefault="002F5824" w:rsidP="004579F1">
      <w:pPr>
        <w:pStyle w:val="ConsPlusNormal"/>
        <w:jc w:val="right"/>
        <w:rPr>
          <w:sz w:val="20"/>
        </w:rPr>
        <w:sectPr w:rsidR="002F5824" w:rsidRPr="00251ADB" w:rsidSect="00F91CB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16A85" w:rsidRDefault="00054513" w:rsidP="00E16A8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lastRenderedPageBreak/>
        <w:t>«</w:t>
      </w:r>
      <w:r w:rsidR="00D67FDF" w:rsidRPr="00E16A85">
        <w:rPr>
          <w:rFonts w:ascii="Times New Roman" w:hAnsi="Times New Roman"/>
          <w:sz w:val="28"/>
          <w:szCs w:val="28"/>
        </w:rPr>
        <w:t>Приложение № 2</w:t>
      </w:r>
    </w:p>
    <w:p w:rsidR="00D67FDF" w:rsidRPr="00E16A85" w:rsidRDefault="00D67FDF" w:rsidP="00E16A8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t>к государственной программе Республики Тыва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«Патриотическое воспитание граждан,</w:t>
      </w:r>
    </w:p>
    <w:p w:rsidR="00D67FDF" w:rsidRPr="00E16A85" w:rsidRDefault="00D67FDF" w:rsidP="00E16A8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t>проживающих в Республике Тыва,</w:t>
      </w:r>
    </w:p>
    <w:p w:rsidR="00D67FDF" w:rsidRDefault="00E16A85" w:rsidP="00E16A8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</w:t>
      </w:r>
      <w:r w:rsidR="00D67FDF" w:rsidRPr="00E16A85">
        <w:rPr>
          <w:rFonts w:ascii="Times New Roman" w:hAnsi="Times New Roman"/>
          <w:sz w:val="28"/>
          <w:szCs w:val="28"/>
        </w:rPr>
        <w:t>2024 годы»</w:t>
      </w:r>
    </w:p>
    <w:p w:rsidR="00E16A85" w:rsidRDefault="00E16A85" w:rsidP="00E16A8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E16A85" w:rsidRPr="00E16A85" w:rsidRDefault="00E16A85" w:rsidP="00E16A8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E16A85" w:rsidRDefault="00D67FDF" w:rsidP="00E16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t>П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Е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Р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Е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Ч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Е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>Н</w:t>
      </w:r>
      <w:r w:rsidR="00E16A85"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 xml:space="preserve">Ь </w:t>
      </w:r>
    </w:p>
    <w:p w:rsidR="00E16A85" w:rsidRDefault="00E16A85" w:rsidP="00E16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A85">
        <w:rPr>
          <w:rFonts w:ascii="Times New Roman" w:hAnsi="Times New Roman"/>
          <w:sz w:val="28"/>
          <w:szCs w:val="28"/>
        </w:rPr>
        <w:t xml:space="preserve">государственной программы </w:t>
      </w:r>
    </w:p>
    <w:p w:rsidR="00F60682" w:rsidRDefault="00F60682" w:rsidP="00E16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t xml:space="preserve">Республики Тыва «Патриотическое </w:t>
      </w:r>
      <w:r w:rsidR="00E16A85" w:rsidRPr="00E16A85">
        <w:rPr>
          <w:rFonts w:ascii="Times New Roman" w:hAnsi="Times New Roman"/>
          <w:sz w:val="28"/>
          <w:szCs w:val="28"/>
        </w:rPr>
        <w:t>воспитание граждан,</w:t>
      </w:r>
      <w:r w:rsidR="00E16A85">
        <w:rPr>
          <w:rFonts w:ascii="Times New Roman" w:hAnsi="Times New Roman"/>
          <w:sz w:val="28"/>
          <w:szCs w:val="28"/>
        </w:rPr>
        <w:t xml:space="preserve"> </w:t>
      </w:r>
    </w:p>
    <w:p w:rsidR="00D67FDF" w:rsidRPr="00E16A85" w:rsidRDefault="00E16A85" w:rsidP="00E16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A85">
        <w:rPr>
          <w:rFonts w:ascii="Times New Roman" w:hAnsi="Times New Roman"/>
          <w:sz w:val="28"/>
          <w:szCs w:val="28"/>
        </w:rPr>
        <w:t xml:space="preserve">проживающих в </w:t>
      </w:r>
      <w:r w:rsidR="00F60682" w:rsidRPr="00E16A85">
        <w:rPr>
          <w:rFonts w:ascii="Times New Roman" w:hAnsi="Times New Roman"/>
          <w:sz w:val="28"/>
          <w:szCs w:val="28"/>
        </w:rPr>
        <w:t>Республике Тыва</w:t>
      </w:r>
      <w:r w:rsidRPr="00E16A85">
        <w:rPr>
          <w:rFonts w:ascii="Times New Roman" w:hAnsi="Times New Roman"/>
          <w:sz w:val="28"/>
          <w:szCs w:val="28"/>
        </w:rPr>
        <w:t>, на 2022-2024 годы»</w:t>
      </w:r>
    </w:p>
    <w:p w:rsidR="00D67FDF" w:rsidRPr="00E16A85" w:rsidRDefault="00D67FDF" w:rsidP="00E16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552"/>
        <w:gridCol w:w="993"/>
        <w:gridCol w:w="992"/>
        <w:gridCol w:w="992"/>
        <w:gridCol w:w="851"/>
        <w:gridCol w:w="1479"/>
        <w:gridCol w:w="2552"/>
        <w:gridCol w:w="2508"/>
      </w:tblGrid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  <w:hyperlink r:id="rId9" w:anchor="P818" w:history="1">
              <w:r w:rsidRPr="00B8501A">
                <w:rPr>
                  <w:rFonts w:ascii="Times New Roman" w:hAnsi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82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финансир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сиров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ния, всего, 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82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исполн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82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Ответственные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за 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полнение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реализ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(д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стижение план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вых показат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лей)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159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 Научно-методическое сопровождение патриотического воспитания граждан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1.1. 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Основное мероприятие: по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готовка и проведение республ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канских семинар-совещаний, курсов пов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шения квалификации, ко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ференций и «круглых ст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лов»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59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ва, территориальные орг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а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ны федеральных органов исполнител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ь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ной власти по Респу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б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лике Тыва (по соглас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ванию), органы испо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нительной власти </w:t>
            </w:r>
            <w:proofErr w:type="spellStart"/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Ре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с</w:t>
            </w:r>
            <w:proofErr w:type="spellEnd"/>
            <w:r w:rsidR="00593929"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59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929" w:rsidRDefault="00593929"/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552"/>
        <w:gridCol w:w="993"/>
        <w:gridCol w:w="992"/>
        <w:gridCol w:w="992"/>
        <w:gridCol w:w="851"/>
        <w:gridCol w:w="1479"/>
        <w:gridCol w:w="2552"/>
        <w:gridCol w:w="2508"/>
      </w:tblGrid>
      <w:tr w:rsidR="00593929" w:rsidRPr="00593929" w:rsidTr="00593929">
        <w:trPr>
          <w:trHeight w:val="20"/>
          <w:tblHeader/>
          <w:jc w:val="center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593929" w:rsidRDefault="00593929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93929" w:rsidRPr="00B8501A" w:rsidTr="00F60682">
        <w:trPr>
          <w:trHeight w:val="20"/>
          <w:jc w:val="center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B8501A" w:rsidRDefault="00593929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9" w:rsidRPr="00B8501A" w:rsidRDefault="00593929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29" w:rsidRPr="00B8501A" w:rsidRDefault="00593929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29" w:rsidRPr="00B8501A" w:rsidRDefault="00593929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29" w:rsidRPr="00B8501A" w:rsidRDefault="00593929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29" w:rsidRPr="00B8501A" w:rsidRDefault="00593929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929" w:rsidRPr="00B8501A" w:rsidRDefault="00593929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929" w:rsidRPr="00B8501A" w:rsidRDefault="00593929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публики Тыва, о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р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ганы местного самоуправл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е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ния (по согласованию), ветеранские и мол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дежные организации Республики Тыва (по с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гласованию)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929" w:rsidRPr="00593929" w:rsidRDefault="00593929" w:rsidP="0059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тыс. чел. к 2023 г., до 37 тыс. чел. к </w:t>
            </w:r>
          </w:p>
          <w:p w:rsidR="00593929" w:rsidRPr="00B8501A" w:rsidRDefault="00593929" w:rsidP="0059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1.1.1. Повышение квалиф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кации руководителей ОБЖ, военно-патриотических клубов, юнармейских отр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и кадетских классов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ва, ГАОУ ДПО «Туви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ский институт разв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тия образования и п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вышения квалифик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а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ции»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929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159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2. Совершенствование форм и методов работы по патриотическому воспитанию граждан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2.1. Основное мероприятие: содержание центра военно-патриотического воспитания молодежи «Авангард»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94160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9E27D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2514,0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ва, ГБОУ ДО </w:t>
            </w:r>
            <w:r w:rsidR="00593929"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Респу</w:t>
            </w:r>
            <w:r w:rsidR="00593929"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б</w:t>
            </w:r>
            <w:r w:rsidR="00593929"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лики Тыва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 «Республ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канский центр разв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тия дополнител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ь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ного образования»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59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классов до 43 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94160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D5598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2222,5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2514,0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2.1.1.</w:t>
            </w:r>
            <w:r w:rsidR="00593929"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Приобретение оборудования для центра военно-патриотического воспитания молодежи «Авангард»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ва, ГБОУ ДО </w:t>
            </w:r>
            <w:r w:rsidR="00593929"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Респу</w:t>
            </w:r>
            <w:r w:rsidR="00593929"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б</w:t>
            </w:r>
            <w:r w:rsidR="00593929" w:rsidRPr="00593929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лики Тыва 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«Республ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канский центр разв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тия дополнител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ь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ного образования»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59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классов до 43 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5939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2.1.2. Питание и обмундирование полевой формой допризывной молодежи учебных сборов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94160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2739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9E27D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1225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007DB1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ва, ГБОУ ДО </w:t>
            </w:r>
            <w:r w:rsidR="00CC514C" w:rsidRPr="00CC514C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Респу</w:t>
            </w:r>
            <w:r w:rsidR="00CC514C" w:rsidRPr="00CC514C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б</w:t>
            </w:r>
            <w:r w:rsidR="00CC514C" w:rsidRPr="00CC514C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лики Тыва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 «Республ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канский центр разв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тия дополнител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ь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ного образования»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классов до </w:t>
            </w:r>
            <w:proofErr w:type="gram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  <w:r w:rsidR="00CC514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</w:t>
            </w:r>
            <w:r w:rsidR="00CC514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C514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gram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CC514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CC514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94160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9E27D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1225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2.1.3. </w:t>
            </w:r>
            <w:r w:rsidR="00CD545D"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Приобретение </w:t>
            </w:r>
            <w:r w:rsidR="00CD545D" w:rsidRPr="00B8501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юнармейской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94160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9E27D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007DB1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о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lastRenderedPageBreak/>
              <w:t>вания Республики Т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ы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ва, ГБОУ ДО </w:t>
            </w:r>
            <w:r w:rsidR="00CC514C" w:rsidRPr="00CC514C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Респу</w:t>
            </w:r>
            <w:r w:rsidR="00CC514C" w:rsidRPr="00CC514C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б</w:t>
            </w:r>
            <w:r w:rsidR="00CC514C" w:rsidRPr="00CC514C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лики Тыва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 xml:space="preserve"> «Республ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канский центр разв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тия дополнител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ь</w:t>
            </w:r>
            <w:r w:rsidRPr="00B850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ного образования»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8B2A7E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юнарме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формой обуча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щихся образовател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Ре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ки Тыва в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г.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20 шт.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04CF0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 2024 г. до 30 шт.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D5598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9E27D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159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4C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3. Военно-патриотическое воспитание детей и молодежи, развитие практики шефства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воинских частей над образовательными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циями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3.1. Основное мероприятие: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гражданско-патриотической направле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ности, в том числе орган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зация конкурсов, фестив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лей и слетов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440E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1250,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CB09C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447,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территориальные орг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 федеральных органов исполнител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по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лике Тыва (по соглас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ванию), органы испо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 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согласованию), ветеранские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дежные организации Республики Тыва (по 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4C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440E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1250,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CB09C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3.1.1. Республиканский 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стиваль народного творч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 «С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лют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Министерство культуры Республики Тыва, вет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ранские и молодежные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ции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</w:t>
            </w:r>
          </w:p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 согласованию),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4C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3.1.2. Республиканский 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детский бал «Виват, кадет!»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Министерство культуры Республики Тыва, вет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ранские и молодежные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ции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</w:t>
            </w:r>
          </w:p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4C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3.1.3. Республиканский конкурс-слет активистов Пост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органы местного самоуправления (по согласов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 детей и молодежи, 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влеченных в меропр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ятия 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межпоколенч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имодействия и преемственности п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колений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 тыс. чел. в 2023 г., до 3 тыс. чел в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3.1.4. Участие в конкурсах Вс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российского проекта «Большая перемена» </w:t>
            </w:r>
            <w:r w:rsidR="00C72E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 ра</w:t>
            </w:r>
            <w:r w:rsidR="00C72E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72E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ках Национал</w:t>
            </w:r>
            <w:r w:rsidR="00C72E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C72E29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проекта «Образование»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B7C6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CC5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май,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органы местного самоуправления (по согласов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 детей и молод</w:t>
            </w:r>
            <w:r w:rsidR="00C613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ежи, в</w:t>
            </w:r>
            <w:r w:rsidR="00C613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613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вле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ченных в меропр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ятия 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межпоколенч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имодействия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преемственности п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колений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 тыс. чел. в 2023 г., до 3 тыс. чел в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B7C6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0C" w:rsidRPr="00B8501A" w:rsidRDefault="00FC670C" w:rsidP="00F6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 Основное мероприятие: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спортивно-патриотической направле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B7C6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CB09C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CC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территориальные орг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 федеральных органов исполнител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по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лике Тыва (по соглас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ванию), органы испо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 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согласованию), ветеранские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дежные организации Республики Тыва (по 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4C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1B7C6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CB09C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3.2.1. 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п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левой лагерь «Юный спас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тель», участие в межреги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4102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нальном лагере «Юный спасатель»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57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ГУ Министерства чрезвычайных ситу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 России по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лики Тыва (по соглас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ванию), Служба по гражданской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роне и чрезвычайных ситу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циях Республики Тыва (по согласованию),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ганы местного сам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 </w:t>
            </w:r>
            <w:r w:rsidR="000245E3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(по согл</w:t>
            </w:r>
            <w:r w:rsidR="000245E3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245E3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  <w:r w:rsidR="000245E3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245E3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EA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3.2.2. Участие в летнем 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стивале Всероссийского физкульту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но-спортивного комплекса «Г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 к труду и обороне» среди учащихся общеобразовательных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спорта Республики Тыва,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нистерство образов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1EA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14399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3.2.3. Участие во в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серо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и о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кружных мер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приятиях, ко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67FDF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курсах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июнь,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</w:t>
            </w:r>
            <w:r w:rsidR="00AE232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 w:rsidR="00AE232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E232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 детей и молодежи, в</w:t>
            </w:r>
            <w:r w:rsidR="00AE232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E232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вле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ченных в меропр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ятия 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межпоколенч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имодействия и преемственности п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колений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 тыс. чел. в 2023 г., до 3 тыс. чел в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3.3. Основное меропри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тие: военно-патриотическое воспитание молодежи.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ропри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тия, направленные на повышение эффективн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воспитательного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цесса среди допризывной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дежи, воспитанников детских и молодежных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ществе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военно-патриотических объедин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ний образовательных орг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57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территориальные орг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 федеральных органов исполнител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по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лике Тыва (по соглас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ванию), органы испо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власти 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согласованию), ветеранские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дежные организации Республики Тыва (по 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EA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A2" w:rsidRPr="00B8501A" w:rsidRDefault="00D866A2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3.3.1. Участие во Всеро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сийском этапе военно-спортивной игры «</w:t>
            </w:r>
            <w:proofErr w:type="gram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Победа» 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57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55 отдельная мот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ковая (горная) бригада (по согласов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нию), Военный коми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сариат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 (по согласов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нию), РО ДОСААФ России Республики Тыва (по согласованию</w:t>
            </w:r>
            <w:proofErr w:type="gram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),  Управление</w:t>
            </w:r>
            <w:proofErr w:type="gram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Росгва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дии</w:t>
            </w:r>
            <w:proofErr w:type="spell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Республике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 (по согласованию), органы местного сам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EA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сти детей и мол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дежи до 35 лет, вовлече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в социально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тивную де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тельность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увеличение охвата патриотич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скими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ектами до 35 тыс. чел., к 2022 г., до 36 тыс. чел. к 2023 г., до 37 тыс. чел. к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3438F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549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FC670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3.3.2. Проведение учебных сб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ров для допризывной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A038C4" w:rsidP="00F60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ному графику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57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Министерство 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нансов Республики Тыва, органы местн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 (по 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57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классов до 43 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C4" w:rsidRPr="00B8501A" w:rsidRDefault="001D5598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1180,1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C4" w:rsidRPr="00B8501A" w:rsidRDefault="00A038C4" w:rsidP="00F60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C4" w:rsidRPr="00B8501A" w:rsidRDefault="00A038C4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3.3.3. Приобретение формы для участников сборов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Министерство 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нансов Республики Тыва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57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классов до 43 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5711EA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751601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3.3.4. 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оснащ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государственных и м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организаций, в том числе структурных подразделений указанных организаций, государстве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символами Росси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CF411A" w:rsidRPr="00B85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751601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751601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Министерство 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нансов Республики Тыва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751601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оснащ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общ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госуда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си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волами Российской Федер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в 2023 г. до </w:t>
            </w:r>
            <w:r w:rsidR="00D866A2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 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D559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A" w:rsidRPr="00B8501A" w:rsidRDefault="00CF411A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3.4. Основное меропри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тие: создание условий для ра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вития военно-патриотического воспит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детей и молодежи п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тем создания и орган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зации деятельности уче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но-методического центра 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енно-патриотического во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питания молодежи «АВАНГАРД» в Республ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ке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B2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Министерство ф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нансов Республики Тыва, органы местн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 (по 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B2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классов до 43 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3.4.1. Приобретение обор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для учебно-методического центра 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енно-патриотического во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питания молодежи «АВАНГАРД» и Дома 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B2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военный комисс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риат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 (по согласованию), РО ДОСААФ России 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 (по 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гласованию), 55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дельная мотострелк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вая (горная) бригада (по согласованию),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(по согл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B2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чающихся допризы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ного возраста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ций, охваченных 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призывной подгото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числа обучающихся допр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зывного возраста 10 классов до 43 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2022 г., до 45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2023 г., до 50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159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4. Информационное обеспечение патриотического воспитания граждан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4.1. Основное мероприятие: 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граждан Республики Тыва о мер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приятиях Программы в 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телекомму</w:t>
            </w:r>
            <w:proofErr w:type="spellEnd"/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никационной</w:t>
            </w:r>
            <w:proofErr w:type="spellEnd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«Инте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нет»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B27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ва, 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формационной пол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тики А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Главы Республики Т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 и Аппарата Прав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Республ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ки Тыва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 органы исполн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D1" w:rsidRPr="00B8501A" w:rsidRDefault="00D67FDF" w:rsidP="00B2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доли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ваний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лики, в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которых принята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грамма (подпрогра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ма, план) в сфере па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риотического восп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тания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общей чи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ленности муниципал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до 100 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</w:p>
          <w:p w:rsidR="00D67FDF" w:rsidRPr="00B8501A" w:rsidRDefault="00D67FDF" w:rsidP="00B2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г., до 100 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г., до 100 </w:t>
            </w:r>
            <w:r w:rsidR="00B274D1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республиканский 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4.1.1.  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роликов, теле- и радиопередач, направленных на патриот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ческое воспитание насел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Республики Тыва и подготовку граждан к вое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862FC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ной службе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17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июль, </w:t>
            </w:r>
          </w:p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ва, 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пол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тики А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Главы Республики Т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 и Аппарата Прав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Республ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4858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ки Тыва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, органы исполн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ванию)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17" w:rsidRPr="00B8501A" w:rsidRDefault="00D67FDF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ваний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лики, в которых принята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грамма (подпрогра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ма, план) в сфере па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риотического восп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тания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общей чи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ленности муниципал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до 100 </w:t>
            </w:r>
            <w:r w:rsidR="004F0317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</w:p>
          <w:p w:rsidR="00D67FDF" w:rsidRPr="00B8501A" w:rsidRDefault="00D67FDF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г., до 100 </w:t>
            </w:r>
            <w:r w:rsidR="004F0317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</w:t>
            </w:r>
            <w:r w:rsidR="004F0317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F0317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г., до 100 </w:t>
            </w:r>
            <w:r w:rsidR="004F0317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 г.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F" w:rsidRPr="00B8501A" w:rsidRDefault="00D67FDF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4.1.2. Публикация матери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лов по военно-патриотическому воспит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нию в СМИ (газетах, жу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налах)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июль, </w:t>
            </w:r>
          </w:p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вания Республики Т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ва, департамент 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пол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тики 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министрации 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м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ваний респу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лики, в которых принята пр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грамма (</w:t>
            </w:r>
            <w:proofErr w:type="spellStart"/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r w:rsidR="004F0317"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682" w:rsidRPr="00B8501A" w:rsidTr="00F60682">
        <w:trPr>
          <w:trHeight w:val="20"/>
          <w:jc w:val="center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BC" w:rsidRPr="00B8501A" w:rsidRDefault="00B869BC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317" w:rsidRDefault="004F0317"/>
    <w:p w:rsidR="004F0317" w:rsidRDefault="004F0317"/>
    <w:tbl>
      <w:tblPr>
        <w:tblW w:w="1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552"/>
        <w:gridCol w:w="993"/>
        <w:gridCol w:w="992"/>
        <w:gridCol w:w="992"/>
        <w:gridCol w:w="851"/>
        <w:gridCol w:w="1479"/>
        <w:gridCol w:w="2552"/>
        <w:gridCol w:w="2508"/>
        <w:gridCol w:w="438"/>
      </w:tblGrid>
      <w:tr w:rsidR="004F0317" w:rsidRPr="00593929" w:rsidTr="004F0317">
        <w:trPr>
          <w:trHeight w:val="20"/>
          <w:tblHeader/>
          <w:jc w:val="center"/>
        </w:trPr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2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317" w:rsidRPr="00593929" w:rsidRDefault="004F0317" w:rsidP="00B85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17" w:rsidRPr="00B8501A" w:rsidTr="004F0317">
        <w:trPr>
          <w:trHeight w:val="20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Главы Республики Т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ва и Аппарата Прав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Республ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ки Тыва, органы исполн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Ре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о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самоуправл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ванию)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4F0317" w:rsidRDefault="004F0317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, план) в сфере па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риотического восп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тания</w:t>
            </w:r>
            <w:r w:rsidR="00D143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общей чи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ленности муниципал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до 100 процентов в </w:t>
            </w:r>
          </w:p>
          <w:p w:rsidR="004F0317" w:rsidRPr="00B8501A" w:rsidRDefault="004F0317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2022 г., до 100 проце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F0317">
              <w:rPr>
                <w:rFonts w:ascii="Times New Roman" w:hAnsi="Times New Roman"/>
                <w:color w:val="000000"/>
                <w:sz w:val="24"/>
                <w:szCs w:val="24"/>
              </w:rPr>
              <w:t>тов в 2023 г., до 100 процентов в 2024 г.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317" w:rsidRPr="004F0317" w:rsidRDefault="004F0317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17" w:rsidRPr="00B8501A" w:rsidTr="004F0317">
        <w:trPr>
          <w:trHeight w:val="20"/>
          <w:jc w:val="center"/>
        </w:trPr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11743,4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3756,0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3573,4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4414,0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17" w:rsidRPr="00B8501A" w:rsidTr="004F0317">
        <w:trPr>
          <w:trHeight w:val="20"/>
          <w:jc w:val="center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17" w:rsidRPr="00B8501A" w:rsidTr="004F0317">
        <w:trPr>
          <w:trHeight w:val="20"/>
          <w:jc w:val="center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11743,4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3756,0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3573,4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4414,0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17" w:rsidRPr="00B8501A" w:rsidTr="004F0317">
        <w:trPr>
          <w:trHeight w:val="20"/>
          <w:jc w:val="center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317" w:rsidRPr="00B8501A" w:rsidTr="004F0317">
        <w:trPr>
          <w:trHeight w:val="20"/>
          <w:jc w:val="center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7" w:rsidRPr="00B8501A" w:rsidRDefault="004F0317" w:rsidP="00F60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0317" w:rsidRPr="00B8501A" w:rsidRDefault="004F0317" w:rsidP="004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1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60793E" w:rsidRDefault="0060793E" w:rsidP="0045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</w:p>
    <w:p w:rsidR="0060793E" w:rsidRDefault="0060793E" w:rsidP="0045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</w:p>
    <w:p w:rsidR="0060793E" w:rsidRDefault="0060793E" w:rsidP="0045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</w:p>
    <w:p w:rsidR="006E61F6" w:rsidRDefault="006E61F6" w:rsidP="004579F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  <w:sectPr w:rsidR="006E61F6" w:rsidSect="00E16A85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827DCE" w:rsidRPr="00B8501A" w:rsidRDefault="00827DCE" w:rsidP="00371B0E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</w:t>
      </w:r>
      <w:hyperlink r:id="rId10" w:history="1"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  <w:lang w:val="en-US"/>
          </w:rPr>
          <w:t>www</w:t>
        </w:r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</w:rPr>
          <w:t>.</w:t>
        </w:r>
        <w:proofErr w:type="spellStart"/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  <w:lang w:val="en-US"/>
          </w:rPr>
          <w:t>pravo</w:t>
        </w:r>
        <w:proofErr w:type="spellEnd"/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</w:rPr>
          <w:t>.</w:t>
        </w:r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  <w:lang w:val="en-US"/>
          </w:rPr>
          <w:t>gov</w:t>
        </w:r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</w:rPr>
          <w:t>.</w:t>
        </w:r>
        <w:proofErr w:type="spellStart"/>
        <w:r w:rsidRPr="00B8501A">
          <w:rPr>
            <w:rStyle w:val="af3"/>
            <w:rFonts w:ascii="Times New Roman" w:eastAsia="Times New Roman" w:hAnsi="Times New Roman"/>
            <w:color w:val="000000"/>
            <w:spacing w:val="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) и официальном сайте Ре</w:t>
      </w: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публики Тыва в информационно-телекоммуникационной сети «Интернет».</w:t>
      </w:r>
    </w:p>
    <w:p w:rsidR="00827DCE" w:rsidRPr="00B8501A" w:rsidRDefault="00827DCE" w:rsidP="00371B0E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827DCE" w:rsidRPr="00B8501A" w:rsidRDefault="00827DCE" w:rsidP="00371B0E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827DCE" w:rsidRPr="00B8501A" w:rsidRDefault="00827DCE" w:rsidP="00371B0E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03561E" w:rsidRPr="00B8501A" w:rsidRDefault="00827DCE" w:rsidP="00371B0E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Глава Республики Тыва                                              </w:t>
      </w:r>
      <w:r w:rsidR="00EB1570"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</w:t>
      </w: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             В. Хов</w:t>
      </w: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B8501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лыг</w:t>
      </w:r>
    </w:p>
    <w:sectPr w:rsidR="0003561E" w:rsidRPr="00B8501A" w:rsidSect="00371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5A" w:rsidRDefault="00845D5A" w:rsidP="00C41177">
      <w:pPr>
        <w:spacing w:after="0" w:line="240" w:lineRule="auto"/>
      </w:pPr>
      <w:r>
        <w:separator/>
      </w:r>
    </w:p>
  </w:endnote>
  <w:endnote w:type="continuationSeparator" w:id="0">
    <w:p w:rsidR="00845D5A" w:rsidRDefault="00845D5A" w:rsidP="00C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5A" w:rsidRDefault="00845D5A" w:rsidP="00C41177">
      <w:pPr>
        <w:spacing w:after="0" w:line="240" w:lineRule="auto"/>
      </w:pPr>
      <w:r>
        <w:separator/>
      </w:r>
    </w:p>
  </w:footnote>
  <w:footnote w:type="continuationSeparator" w:id="0">
    <w:p w:rsidR="00845D5A" w:rsidRDefault="00845D5A" w:rsidP="00C4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82" w:rsidRPr="00F91CB7" w:rsidRDefault="00F60682" w:rsidP="00F91CB7">
    <w:pPr>
      <w:pStyle w:val="ac"/>
      <w:spacing w:line="240" w:lineRule="auto"/>
      <w:jc w:val="right"/>
      <w:rPr>
        <w:rFonts w:ascii="Times New Roman" w:hAnsi="Times New Roman"/>
        <w:sz w:val="24"/>
      </w:rPr>
    </w:pPr>
    <w:r w:rsidRPr="00F91CB7">
      <w:rPr>
        <w:rFonts w:ascii="Times New Roman" w:hAnsi="Times New Roman"/>
        <w:sz w:val="24"/>
      </w:rPr>
      <w:fldChar w:fldCharType="begin"/>
    </w:r>
    <w:r w:rsidRPr="00F91CB7">
      <w:rPr>
        <w:rFonts w:ascii="Times New Roman" w:hAnsi="Times New Roman"/>
        <w:sz w:val="24"/>
      </w:rPr>
      <w:instrText>PAGE   \* MERGEFORMAT</w:instrText>
    </w:r>
    <w:r w:rsidRPr="00F91CB7">
      <w:rPr>
        <w:rFonts w:ascii="Times New Roman" w:hAnsi="Times New Roman"/>
        <w:sz w:val="24"/>
      </w:rPr>
      <w:fldChar w:fldCharType="separate"/>
    </w:r>
    <w:r w:rsidR="00D84AAD" w:rsidRPr="00D84AAD">
      <w:rPr>
        <w:rFonts w:ascii="Times New Roman" w:hAnsi="Times New Roman"/>
        <w:noProof/>
        <w:sz w:val="24"/>
        <w:lang w:val="ru-RU"/>
      </w:rPr>
      <w:t>15</w:t>
    </w:r>
    <w:r w:rsidRPr="00F91CB7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3DB"/>
    <w:multiLevelType w:val="multilevel"/>
    <w:tmpl w:val="125CCBF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74CCB"/>
    <w:multiLevelType w:val="hybridMultilevel"/>
    <w:tmpl w:val="9942EE7A"/>
    <w:lvl w:ilvl="0" w:tplc="E5A0CAF8">
      <w:start w:val="18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46A0C"/>
    <w:multiLevelType w:val="hybridMultilevel"/>
    <w:tmpl w:val="5ACA50A6"/>
    <w:lvl w:ilvl="0" w:tplc="68CCDE94">
      <w:start w:val="202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321C5"/>
    <w:multiLevelType w:val="hybridMultilevel"/>
    <w:tmpl w:val="0DCC8670"/>
    <w:lvl w:ilvl="0" w:tplc="CD8E5D3A">
      <w:start w:val="1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3892AFB"/>
    <w:multiLevelType w:val="hybridMultilevel"/>
    <w:tmpl w:val="D51C4B0A"/>
    <w:lvl w:ilvl="0" w:tplc="377283FC">
      <w:start w:val="7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D7A35"/>
    <w:multiLevelType w:val="hybridMultilevel"/>
    <w:tmpl w:val="42623E8E"/>
    <w:lvl w:ilvl="0" w:tplc="4D5C3614">
      <w:start w:val="125"/>
      <w:numFmt w:val="decimal"/>
      <w:lvlText w:val="%1."/>
      <w:lvlJc w:val="center"/>
      <w:pPr>
        <w:tabs>
          <w:tab w:val="num" w:pos="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96446"/>
    <w:multiLevelType w:val="hybridMultilevel"/>
    <w:tmpl w:val="5B4E2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87E72"/>
    <w:multiLevelType w:val="hybridMultilevel"/>
    <w:tmpl w:val="B9EAEB24"/>
    <w:lvl w:ilvl="0" w:tplc="58B46B6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23854E5C"/>
    <w:multiLevelType w:val="hybridMultilevel"/>
    <w:tmpl w:val="B1A45A96"/>
    <w:lvl w:ilvl="0" w:tplc="7BCCC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C22C9"/>
    <w:multiLevelType w:val="hybridMultilevel"/>
    <w:tmpl w:val="4E161542"/>
    <w:lvl w:ilvl="0" w:tplc="05307ABE">
      <w:start w:val="110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61235D"/>
    <w:multiLevelType w:val="hybridMultilevel"/>
    <w:tmpl w:val="1DEC27E6"/>
    <w:lvl w:ilvl="0" w:tplc="FD9CCEFA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A3B14"/>
    <w:multiLevelType w:val="hybridMultilevel"/>
    <w:tmpl w:val="05E8E736"/>
    <w:lvl w:ilvl="0" w:tplc="A7E0D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1748"/>
    <w:multiLevelType w:val="hybridMultilevel"/>
    <w:tmpl w:val="C40694A6"/>
    <w:lvl w:ilvl="0" w:tplc="21FC17AE">
      <w:start w:val="111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2AF36FCA"/>
    <w:multiLevelType w:val="hybridMultilevel"/>
    <w:tmpl w:val="D0DC1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AB020E"/>
    <w:multiLevelType w:val="hybridMultilevel"/>
    <w:tmpl w:val="8EB2A3BA"/>
    <w:lvl w:ilvl="0" w:tplc="3DB6D936">
      <w:start w:val="125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>
    <w:nsid w:val="2ED71754"/>
    <w:multiLevelType w:val="hybridMultilevel"/>
    <w:tmpl w:val="FA5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E30BF3"/>
    <w:multiLevelType w:val="hybridMultilevel"/>
    <w:tmpl w:val="32FA10C0"/>
    <w:lvl w:ilvl="0" w:tplc="3EFCC57C">
      <w:start w:val="73"/>
      <w:numFmt w:val="decimal"/>
      <w:lvlText w:val="%1."/>
      <w:lvlJc w:val="center"/>
      <w:pPr>
        <w:tabs>
          <w:tab w:val="num" w:pos="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5FBF"/>
    <w:multiLevelType w:val="multilevel"/>
    <w:tmpl w:val="D102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E2243"/>
    <w:multiLevelType w:val="hybridMultilevel"/>
    <w:tmpl w:val="418CFF1E"/>
    <w:lvl w:ilvl="0" w:tplc="F69C6C6E">
      <w:start w:val="10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27381"/>
    <w:multiLevelType w:val="multilevel"/>
    <w:tmpl w:val="B8F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E7C57"/>
    <w:multiLevelType w:val="hybridMultilevel"/>
    <w:tmpl w:val="F85C9714"/>
    <w:lvl w:ilvl="0" w:tplc="FD5AF942">
      <w:start w:val="1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22942"/>
    <w:multiLevelType w:val="multilevel"/>
    <w:tmpl w:val="F01A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A7714"/>
    <w:multiLevelType w:val="multilevel"/>
    <w:tmpl w:val="45C06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341F0"/>
    <w:multiLevelType w:val="hybridMultilevel"/>
    <w:tmpl w:val="168EBF5A"/>
    <w:lvl w:ilvl="0" w:tplc="4BD236FE">
      <w:start w:val="103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4">
    <w:nsid w:val="45AD3914"/>
    <w:multiLevelType w:val="hybridMultilevel"/>
    <w:tmpl w:val="38B4D31A"/>
    <w:lvl w:ilvl="0" w:tplc="D2EAFC6A">
      <w:start w:val="30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5">
    <w:nsid w:val="47776919"/>
    <w:multiLevelType w:val="multilevel"/>
    <w:tmpl w:val="705AC7F6"/>
    <w:lvl w:ilvl="0">
      <w:start w:val="4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26">
    <w:nsid w:val="4A0E4A20"/>
    <w:multiLevelType w:val="hybridMultilevel"/>
    <w:tmpl w:val="D2A8FBEC"/>
    <w:lvl w:ilvl="0" w:tplc="21EE0414">
      <w:start w:val="112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7">
    <w:nsid w:val="4A1A7C57"/>
    <w:multiLevelType w:val="hybridMultilevel"/>
    <w:tmpl w:val="B1EEA0D6"/>
    <w:lvl w:ilvl="0" w:tplc="12B291E0">
      <w:start w:val="10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147994"/>
    <w:multiLevelType w:val="hybridMultilevel"/>
    <w:tmpl w:val="6C3CDCE8"/>
    <w:lvl w:ilvl="0" w:tplc="541C3D2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BFB22F0"/>
    <w:multiLevelType w:val="hybridMultilevel"/>
    <w:tmpl w:val="D85266EC"/>
    <w:lvl w:ilvl="0" w:tplc="AA4A8A08">
      <w:start w:val="1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F4CEE"/>
    <w:multiLevelType w:val="hybridMultilevel"/>
    <w:tmpl w:val="6090CE92"/>
    <w:lvl w:ilvl="0" w:tplc="784A0970">
      <w:start w:val="11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4C534F7D"/>
    <w:multiLevelType w:val="hybridMultilevel"/>
    <w:tmpl w:val="88DE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996037"/>
    <w:multiLevelType w:val="hybridMultilevel"/>
    <w:tmpl w:val="1F2AD1AC"/>
    <w:lvl w:ilvl="0" w:tplc="AFE45336">
      <w:start w:val="68"/>
      <w:numFmt w:val="decimal"/>
      <w:lvlText w:val="%1."/>
      <w:lvlJc w:val="center"/>
      <w:pPr>
        <w:tabs>
          <w:tab w:val="num" w:pos="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FB77FF"/>
    <w:multiLevelType w:val="multilevel"/>
    <w:tmpl w:val="1F2AD1AC"/>
    <w:lvl w:ilvl="0">
      <w:start w:val="68"/>
      <w:numFmt w:val="decimal"/>
      <w:lvlText w:val="%1."/>
      <w:lvlJc w:val="center"/>
      <w:pPr>
        <w:tabs>
          <w:tab w:val="num" w:pos="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700318"/>
    <w:multiLevelType w:val="hybridMultilevel"/>
    <w:tmpl w:val="16A87002"/>
    <w:lvl w:ilvl="0" w:tplc="B6C67110">
      <w:start w:val="1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700B21"/>
    <w:multiLevelType w:val="hybridMultilevel"/>
    <w:tmpl w:val="C24C62C8"/>
    <w:lvl w:ilvl="0" w:tplc="470622BA">
      <w:start w:val="1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ED466A"/>
    <w:multiLevelType w:val="hybridMultilevel"/>
    <w:tmpl w:val="6A942EAA"/>
    <w:lvl w:ilvl="0" w:tplc="1E2251C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1574B2"/>
    <w:multiLevelType w:val="hybridMultilevel"/>
    <w:tmpl w:val="64162FA0"/>
    <w:lvl w:ilvl="0" w:tplc="6A98C4A0">
      <w:start w:val="78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DA56AE"/>
    <w:multiLevelType w:val="multilevel"/>
    <w:tmpl w:val="CCE8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12FE1"/>
    <w:multiLevelType w:val="hybridMultilevel"/>
    <w:tmpl w:val="6FF2F522"/>
    <w:lvl w:ilvl="0" w:tplc="C1AA4F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EA68AA"/>
    <w:multiLevelType w:val="multilevel"/>
    <w:tmpl w:val="3C304A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1640C8F"/>
    <w:multiLevelType w:val="hybridMultilevel"/>
    <w:tmpl w:val="989C07C8"/>
    <w:lvl w:ilvl="0" w:tplc="996AF86A">
      <w:start w:val="110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2">
    <w:nsid w:val="654C5461"/>
    <w:multiLevelType w:val="hybridMultilevel"/>
    <w:tmpl w:val="459E2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9513EE"/>
    <w:multiLevelType w:val="hybridMultilevel"/>
    <w:tmpl w:val="D65E6154"/>
    <w:lvl w:ilvl="0" w:tplc="DFE27B34">
      <w:start w:val="131"/>
      <w:numFmt w:val="decimal"/>
      <w:lvlText w:val="%1."/>
      <w:lvlJc w:val="center"/>
      <w:pPr>
        <w:tabs>
          <w:tab w:val="num" w:pos="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C655B1"/>
    <w:multiLevelType w:val="hybridMultilevel"/>
    <w:tmpl w:val="DD660B7E"/>
    <w:lvl w:ilvl="0" w:tplc="8D78AF12">
      <w:start w:val="1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70252"/>
    <w:multiLevelType w:val="hybridMultilevel"/>
    <w:tmpl w:val="6278301A"/>
    <w:lvl w:ilvl="0" w:tplc="9216C9E8">
      <w:start w:val="123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6">
    <w:nsid w:val="79533500"/>
    <w:multiLevelType w:val="hybridMultilevel"/>
    <w:tmpl w:val="545C9E26"/>
    <w:lvl w:ilvl="0" w:tplc="21F296B6">
      <w:start w:val="101"/>
      <w:numFmt w:val="decimal"/>
      <w:lvlText w:val="%1.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7">
    <w:nsid w:val="7D8E0B42"/>
    <w:multiLevelType w:val="hybridMultilevel"/>
    <w:tmpl w:val="51A6C4D8"/>
    <w:lvl w:ilvl="0" w:tplc="A03A43E0">
      <w:start w:val="2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>
    <w:nsid w:val="7E606F01"/>
    <w:multiLevelType w:val="hybridMultilevel"/>
    <w:tmpl w:val="A94A206A"/>
    <w:lvl w:ilvl="0" w:tplc="D0C82160">
      <w:start w:val="112"/>
      <w:numFmt w:val="decimal"/>
      <w:lvlText w:val="%1."/>
      <w:lvlJc w:val="left"/>
      <w:pPr>
        <w:tabs>
          <w:tab w:val="num" w:pos="550"/>
        </w:tabs>
        <w:ind w:left="5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38"/>
  </w:num>
  <w:num w:numId="5">
    <w:abstractNumId w:val="17"/>
  </w:num>
  <w:num w:numId="6">
    <w:abstractNumId w:val="22"/>
  </w:num>
  <w:num w:numId="7">
    <w:abstractNumId w:val="19"/>
  </w:num>
  <w:num w:numId="8">
    <w:abstractNumId w:val="13"/>
  </w:num>
  <w:num w:numId="9">
    <w:abstractNumId w:val="8"/>
  </w:num>
  <w:num w:numId="10">
    <w:abstractNumId w:val="15"/>
  </w:num>
  <w:num w:numId="11">
    <w:abstractNumId w:val="42"/>
  </w:num>
  <w:num w:numId="12">
    <w:abstractNumId w:val="32"/>
  </w:num>
  <w:num w:numId="13">
    <w:abstractNumId w:val="33"/>
  </w:num>
  <w:num w:numId="14">
    <w:abstractNumId w:val="16"/>
  </w:num>
  <w:num w:numId="15">
    <w:abstractNumId w:val="5"/>
  </w:num>
  <w:num w:numId="16">
    <w:abstractNumId w:val="43"/>
  </w:num>
  <w:num w:numId="17">
    <w:abstractNumId w:val="24"/>
  </w:num>
  <w:num w:numId="18">
    <w:abstractNumId w:val="4"/>
  </w:num>
  <w:num w:numId="19">
    <w:abstractNumId w:val="46"/>
  </w:num>
  <w:num w:numId="20">
    <w:abstractNumId w:val="23"/>
  </w:num>
  <w:num w:numId="21">
    <w:abstractNumId w:val="27"/>
  </w:num>
  <w:num w:numId="22">
    <w:abstractNumId w:val="18"/>
  </w:num>
  <w:num w:numId="23">
    <w:abstractNumId w:val="41"/>
  </w:num>
  <w:num w:numId="24">
    <w:abstractNumId w:val="12"/>
  </w:num>
  <w:num w:numId="25">
    <w:abstractNumId w:val="26"/>
  </w:num>
  <w:num w:numId="26">
    <w:abstractNumId w:val="20"/>
  </w:num>
  <w:num w:numId="27">
    <w:abstractNumId w:val="44"/>
  </w:num>
  <w:num w:numId="28">
    <w:abstractNumId w:val="30"/>
  </w:num>
  <w:num w:numId="29">
    <w:abstractNumId w:val="29"/>
  </w:num>
  <w:num w:numId="30">
    <w:abstractNumId w:val="9"/>
  </w:num>
  <w:num w:numId="31">
    <w:abstractNumId w:val="45"/>
  </w:num>
  <w:num w:numId="32">
    <w:abstractNumId w:val="2"/>
  </w:num>
  <w:num w:numId="33">
    <w:abstractNumId w:val="3"/>
  </w:num>
  <w:num w:numId="34">
    <w:abstractNumId w:val="48"/>
  </w:num>
  <w:num w:numId="35">
    <w:abstractNumId w:val="14"/>
  </w:num>
  <w:num w:numId="36">
    <w:abstractNumId w:val="34"/>
  </w:num>
  <w:num w:numId="37">
    <w:abstractNumId w:val="35"/>
  </w:num>
  <w:num w:numId="38">
    <w:abstractNumId w:val="31"/>
  </w:num>
  <w:num w:numId="39">
    <w:abstractNumId w:val="6"/>
  </w:num>
  <w:num w:numId="40">
    <w:abstractNumId w:val="37"/>
  </w:num>
  <w:num w:numId="41">
    <w:abstractNumId w:val="36"/>
  </w:num>
  <w:num w:numId="42">
    <w:abstractNumId w:val="10"/>
  </w:num>
  <w:num w:numId="43">
    <w:abstractNumId w:val="1"/>
  </w:num>
  <w:num w:numId="44">
    <w:abstractNumId w:val="7"/>
  </w:num>
  <w:num w:numId="45">
    <w:abstractNumId w:val="47"/>
  </w:num>
  <w:num w:numId="46">
    <w:abstractNumId w:val="39"/>
  </w:num>
  <w:num w:numId="47">
    <w:abstractNumId w:val="11"/>
  </w:num>
  <w:num w:numId="48">
    <w:abstractNumId w:val="2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ce57e8e-56bd-41ce-9857-ab6087c5cc0e"/>
  </w:docVars>
  <w:rsids>
    <w:rsidRoot w:val="003426EB"/>
    <w:rsid w:val="00001D34"/>
    <w:rsid w:val="0000587B"/>
    <w:rsid w:val="0000742E"/>
    <w:rsid w:val="00007DB1"/>
    <w:rsid w:val="00010507"/>
    <w:rsid w:val="000105C9"/>
    <w:rsid w:val="0001103C"/>
    <w:rsid w:val="000141F9"/>
    <w:rsid w:val="000150A2"/>
    <w:rsid w:val="00015C78"/>
    <w:rsid w:val="00016423"/>
    <w:rsid w:val="00016765"/>
    <w:rsid w:val="0001754D"/>
    <w:rsid w:val="00021530"/>
    <w:rsid w:val="00023125"/>
    <w:rsid w:val="000231BF"/>
    <w:rsid w:val="00023878"/>
    <w:rsid w:val="000245E3"/>
    <w:rsid w:val="0002549F"/>
    <w:rsid w:val="00025F9F"/>
    <w:rsid w:val="00030790"/>
    <w:rsid w:val="000328E3"/>
    <w:rsid w:val="000334C0"/>
    <w:rsid w:val="00033560"/>
    <w:rsid w:val="00034D32"/>
    <w:rsid w:val="00034F34"/>
    <w:rsid w:val="000353D2"/>
    <w:rsid w:val="0003561E"/>
    <w:rsid w:val="00035732"/>
    <w:rsid w:val="00035B72"/>
    <w:rsid w:val="0003696A"/>
    <w:rsid w:val="00037A28"/>
    <w:rsid w:val="000421B7"/>
    <w:rsid w:val="00042627"/>
    <w:rsid w:val="00043984"/>
    <w:rsid w:val="0004453E"/>
    <w:rsid w:val="000445A8"/>
    <w:rsid w:val="00044E61"/>
    <w:rsid w:val="00045D8E"/>
    <w:rsid w:val="00047AA9"/>
    <w:rsid w:val="00047CFE"/>
    <w:rsid w:val="000503F8"/>
    <w:rsid w:val="0005087D"/>
    <w:rsid w:val="0005104B"/>
    <w:rsid w:val="00051DDF"/>
    <w:rsid w:val="00052651"/>
    <w:rsid w:val="00052F21"/>
    <w:rsid w:val="00054513"/>
    <w:rsid w:val="00054D7F"/>
    <w:rsid w:val="0005594C"/>
    <w:rsid w:val="0005676F"/>
    <w:rsid w:val="00057F39"/>
    <w:rsid w:val="0006209E"/>
    <w:rsid w:val="00063888"/>
    <w:rsid w:val="00064C52"/>
    <w:rsid w:val="00067A75"/>
    <w:rsid w:val="00071C2F"/>
    <w:rsid w:val="00072A7A"/>
    <w:rsid w:val="000755BE"/>
    <w:rsid w:val="000772A7"/>
    <w:rsid w:val="00077D76"/>
    <w:rsid w:val="000802A0"/>
    <w:rsid w:val="00081AE8"/>
    <w:rsid w:val="00084484"/>
    <w:rsid w:val="000858E6"/>
    <w:rsid w:val="00087619"/>
    <w:rsid w:val="0008761E"/>
    <w:rsid w:val="00091E93"/>
    <w:rsid w:val="0009235B"/>
    <w:rsid w:val="0009268A"/>
    <w:rsid w:val="00092A31"/>
    <w:rsid w:val="000931B7"/>
    <w:rsid w:val="000946EC"/>
    <w:rsid w:val="00096419"/>
    <w:rsid w:val="000A02C8"/>
    <w:rsid w:val="000A114C"/>
    <w:rsid w:val="000A19D5"/>
    <w:rsid w:val="000A3433"/>
    <w:rsid w:val="000A40BC"/>
    <w:rsid w:val="000A4ECB"/>
    <w:rsid w:val="000A621E"/>
    <w:rsid w:val="000A7943"/>
    <w:rsid w:val="000B1525"/>
    <w:rsid w:val="000B1E09"/>
    <w:rsid w:val="000B3183"/>
    <w:rsid w:val="000C191E"/>
    <w:rsid w:val="000C1FBA"/>
    <w:rsid w:val="000C23DB"/>
    <w:rsid w:val="000C2CF6"/>
    <w:rsid w:val="000C4524"/>
    <w:rsid w:val="000D1592"/>
    <w:rsid w:val="000D1E77"/>
    <w:rsid w:val="000D21E4"/>
    <w:rsid w:val="000D3847"/>
    <w:rsid w:val="000D7DAF"/>
    <w:rsid w:val="000E048D"/>
    <w:rsid w:val="000E0C1B"/>
    <w:rsid w:val="000E29F7"/>
    <w:rsid w:val="000E30E3"/>
    <w:rsid w:val="000E4176"/>
    <w:rsid w:val="000E44BF"/>
    <w:rsid w:val="000E5329"/>
    <w:rsid w:val="000E5AED"/>
    <w:rsid w:val="000E7319"/>
    <w:rsid w:val="000E74C8"/>
    <w:rsid w:val="000F26CC"/>
    <w:rsid w:val="000F78E6"/>
    <w:rsid w:val="001004C6"/>
    <w:rsid w:val="0010054F"/>
    <w:rsid w:val="00102892"/>
    <w:rsid w:val="0010302C"/>
    <w:rsid w:val="0010304A"/>
    <w:rsid w:val="00103CE1"/>
    <w:rsid w:val="00107AF0"/>
    <w:rsid w:val="0011344C"/>
    <w:rsid w:val="00113EA9"/>
    <w:rsid w:val="00115E54"/>
    <w:rsid w:val="001167A1"/>
    <w:rsid w:val="0012042D"/>
    <w:rsid w:val="001209B2"/>
    <w:rsid w:val="00121C65"/>
    <w:rsid w:val="00122B32"/>
    <w:rsid w:val="0012366C"/>
    <w:rsid w:val="00123F8C"/>
    <w:rsid w:val="00124004"/>
    <w:rsid w:val="00124CA1"/>
    <w:rsid w:val="0012520D"/>
    <w:rsid w:val="00125C62"/>
    <w:rsid w:val="00130F44"/>
    <w:rsid w:val="00131D65"/>
    <w:rsid w:val="001334D7"/>
    <w:rsid w:val="0013467C"/>
    <w:rsid w:val="00134F29"/>
    <w:rsid w:val="00135169"/>
    <w:rsid w:val="00142334"/>
    <w:rsid w:val="00145AC5"/>
    <w:rsid w:val="00145FCC"/>
    <w:rsid w:val="0014603A"/>
    <w:rsid w:val="00146AEC"/>
    <w:rsid w:val="0014776E"/>
    <w:rsid w:val="0014788C"/>
    <w:rsid w:val="001502F5"/>
    <w:rsid w:val="00150CB0"/>
    <w:rsid w:val="001535B6"/>
    <w:rsid w:val="00156906"/>
    <w:rsid w:val="0015735D"/>
    <w:rsid w:val="001607D5"/>
    <w:rsid w:val="00161E32"/>
    <w:rsid w:val="00162EB1"/>
    <w:rsid w:val="001635F9"/>
    <w:rsid w:val="00163B37"/>
    <w:rsid w:val="00176450"/>
    <w:rsid w:val="00176B1A"/>
    <w:rsid w:val="00176FF3"/>
    <w:rsid w:val="00177215"/>
    <w:rsid w:val="00180922"/>
    <w:rsid w:val="0018293E"/>
    <w:rsid w:val="001838FF"/>
    <w:rsid w:val="00184D36"/>
    <w:rsid w:val="00186D30"/>
    <w:rsid w:val="0018795C"/>
    <w:rsid w:val="00191864"/>
    <w:rsid w:val="001918C5"/>
    <w:rsid w:val="00194160"/>
    <w:rsid w:val="0019533A"/>
    <w:rsid w:val="001959E6"/>
    <w:rsid w:val="00196D88"/>
    <w:rsid w:val="001A0248"/>
    <w:rsid w:val="001A0AF2"/>
    <w:rsid w:val="001A1F06"/>
    <w:rsid w:val="001A2B2D"/>
    <w:rsid w:val="001A34CC"/>
    <w:rsid w:val="001A3D71"/>
    <w:rsid w:val="001A4C8A"/>
    <w:rsid w:val="001A5601"/>
    <w:rsid w:val="001A6A45"/>
    <w:rsid w:val="001A6F92"/>
    <w:rsid w:val="001A750A"/>
    <w:rsid w:val="001B1129"/>
    <w:rsid w:val="001B2F6D"/>
    <w:rsid w:val="001B5D0C"/>
    <w:rsid w:val="001B71C4"/>
    <w:rsid w:val="001B72BB"/>
    <w:rsid w:val="001B7412"/>
    <w:rsid w:val="001B7C6A"/>
    <w:rsid w:val="001C04CC"/>
    <w:rsid w:val="001C1B89"/>
    <w:rsid w:val="001C1F03"/>
    <w:rsid w:val="001C2328"/>
    <w:rsid w:val="001C28EA"/>
    <w:rsid w:val="001C4411"/>
    <w:rsid w:val="001C5103"/>
    <w:rsid w:val="001C6711"/>
    <w:rsid w:val="001D1F71"/>
    <w:rsid w:val="001D3154"/>
    <w:rsid w:val="001D3791"/>
    <w:rsid w:val="001D3DEB"/>
    <w:rsid w:val="001D439D"/>
    <w:rsid w:val="001D5598"/>
    <w:rsid w:val="001D78A6"/>
    <w:rsid w:val="001D7C4E"/>
    <w:rsid w:val="001E090E"/>
    <w:rsid w:val="001E2302"/>
    <w:rsid w:val="001E296E"/>
    <w:rsid w:val="001E43E6"/>
    <w:rsid w:val="001E515A"/>
    <w:rsid w:val="001E56B1"/>
    <w:rsid w:val="001F0FB2"/>
    <w:rsid w:val="001F1BE3"/>
    <w:rsid w:val="001F2D09"/>
    <w:rsid w:val="001F2E64"/>
    <w:rsid w:val="001F3614"/>
    <w:rsid w:val="001F7140"/>
    <w:rsid w:val="001F7F94"/>
    <w:rsid w:val="00201F6F"/>
    <w:rsid w:val="002025B1"/>
    <w:rsid w:val="0020274C"/>
    <w:rsid w:val="00202CEC"/>
    <w:rsid w:val="00202EB9"/>
    <w:rsid w:val="00206497"/>
    <w:rsid w:val="002073D7"/>
    <w:rsid w:val="00207F34"/>
    <w:rsid w:val="00210716"/>
    <w:rsid w:val="00212308"/>
    <w:rsid w:val="00214915"/>
    <w:rsid w:val="00217567"/>
    <w:rsid w:val="002202B5"/>
    <w:rsid w:val="00221933"/>
    <w:rsid w:val="0022327C"/>
    <w:rsid w:val="00224A9E"/>
    <w:rsid w:val="002257C0"/>
    <w:rsid w:val="002306DA"/>
    <w:rsid w:val="0023114E"/>
    <w:rsid w:val="002323FC"/>
    <w:rsid w:val="002325AD"/>
    <w:rsid w:val="00233C40"/>
    <w:rsid w:val="00234B11"/>
    <w:rsid w:val="00236C5F"/>
    <w:rsid w:val="002407A0"/>
    <w:rsid w:val="00240888"/>
    <w:rsid w:val="00240B81"/>
    <w:rsid w:val="00241818"/>
    <w:rsid w:val="00242FBC"/>
    <w:rsid w:val="002439EB"/>
    <w:rsid w:val="0024406E"/>
    <w:rsid w:val="00251ADB"/>
    <w:rsid w:val="00252C7D"/>
    <w:rsid w:val="00253176"/>
    <w:rsid w:val="002541FA"/>
    <w:rsid w:val="002548E5"/>
    <w:rsid w:val="0025540B"/>
    <w:rsid w:val="00255CE1"/>
    <w:rsid w:val="00257001"/>
    <w:rsid w:val="002624CF"/>
    <w:rsid w:val="00264A2F"/>
    <w:rsid w:val="002707B9"/>
    <w:rsid w:val="00270A17"/>
    <w:rsid w:val="002711A6"/>
    <w:rsid w:val="0027163E"/>
    <w:rsid w:val="00273FC8"/>
    <w:rsid w:val="00274089"/>
    <w:rsid w:val="0027430D"/>
    <w:rsid w:val="0027540E"/>
    <w:rsid w:val="0027568F"/>
    <w:rsid w:val="0028142B"/>
    <w:rsid w:val="002820C7"/>
    <w:rsid w:val="002846D9"/>
    <w:rsid w:val="00285E4D"/>
    <w:rsid w:val="00292149"/>
    <w:rsid w:val="00293470"/>
    <w:rsid w:val="002939B9"/>
    <w:rsid w:val="0029467F"/>
    <w:rsid w:val="002947CC"/>
    <w:rsid w:val="002958A3"/>
    <w:rsid w:val="00297FC9"/>
    <w:rsid w:val="002A0DE8"/>
    <w:rsid w:val="002A304F"/>
    <w:rsid w:val="002A37CF"/>
    <w:rsid w:val="002A4A74"/>
    <w:rsid w:val="002A5C14"/>
    <w:rsid w:val="002B2956"/>
    <w:rsid w:val="002B41CE"/>
    <w:rsid w:val="002B7C9B"/>
    <w:rsid w:val="002C1034"/>
    <w:rsid w:val="002C1071"/>
    <w:rsid w:val="002C2D8B"/>
    <w:rsid w:val="002C4934"/>
    <w:rsid w:val="002C4DD5"/>
    <w:rsid w:val="002D010C"/>
    <w:rsid w:val="002D2196"/>
    <w:rsid w:val="002D4C8D"/>
    <w:rsid w:val="002E057E"/>
    <w:rsid w:val="002E10D7"/>
    <w:rsid w:val="002E13E9"/>
    <w:rsid w:val="002E3D4E"/>
    <w:rsid w:val="002E3E51"/>
    <w:rsid w:val="002E482E"/>
    <w:rsid w:val="002E567C"/>
    <w:rsid w:val="002E568E"/>
    <w:rsid w:val="002E582E"/>
    <w:rsid w:val="002F0FFD"/>
    <w:rsid w:val="002F1FB5"/>
    <w:rsid w:val="002F3924"/>
    <w:rsid w:val="002F4711"/>
    <w:rsid w:val="002F5824"/>
    <w:rsid w:val="002F656D"/>
    <w:rsid w:val="002F72DC"/>
    <w:rsid w:val="003001BE"/>
    <w:rsid w:val="0030046F"/>
    <w:rsid w:val="00300808"/>
    <w:rsid w:val="00302B8A"/>
    <w:rsid w:val="00303C5A"/>
    <w:rsid w:val="00303FA0"/>
    <w:rsid w:val="003051F1"/>
    <w:rsid w:val="003057CB"/>
    <w:rsid w:val="003058C0"/>
    <w:rsid w:val="0030619A"/>
    <w:rsid w:val="003103A6"/>
    <w:rsid w:val="00311AD8"/>
    <w:rsid w:val="00313701"/>
    <w:rsid w:val="00313D57"/>
    <w:rsid w:val="0031421D"/>
    <w:rsid w:val="00315EFC"/>
    <w:rsid w:val="00317046"/>
    <w:rsid w:val="003206D2"/>
    <w:rsid w:val="00320D00"/>
    <w:rsid w:val="00320F2D"/>
    <w:rsid w:val="003217DE"/>
    <w:rsid w:val="003234C7"/>
    <w:rsid w:val="0032448A"/>
    <w:rsid w:val="00325FE2"/>
    <w:rsid w:val="00326E44"/>
    <w:rsid w:val="00330FB4"/>
    <w:rsid w:val="00331B73"/>
    <w:rsid w:val="00331F8E"/>
    <w:rsid w:val="00332103"/>
    <w:rsid w:val="00335279"/>
    <w:rsid w:val="00337908"/>
    <w:rsid w:val="00337C19"/>
    <w:rsid w:val="0034102F"/>
    <w:rsid w:val="00341CF6"/>
    <w:rsid w:val="003426EB"/>
    <w:rsid w:val="00342EFF"/>
    <w:rsid w:val="003438FF"/>
    <w:rsid w:val="00343DB2"/>
    <w:rsid w:val="00343EEF"/>
    <w:rsid w:val="003446E6"/>
    <w:rsid w:val="00344FB8"/>
    <w:rsid w:val="0034508B"/>
    <w:rsid w:val="00347D9B"/>
    <w:rsid w:val="00351FD8"/>
    <w:rsid w:val="003566B8"/>
    <w:rsid w:val="00356DA2"/>
    <w:rsid w:val="00357C66"/>
    <w:rsid w:val="00360B52"/>
    <w:rsid w:val="00361E0D"/>
    <w:rsid w:val="003622BD"/>
    <w:rsid w:val="0036415A"/>
    <w:rsid w:val="0036584F"/>
    <w:rsid w:val="0036745F"/>
    <w:rsid w:val="00371B0E"/>
    <w:rsid w:val="00371F59"/>
    <w:rsid w:val="00372505"/>
    <w:rsid w:val="00373837"/>
    <w:rsid w:val="00373B0D"/>
    <w:rsid w:val="00374626"/>
    <w:rsid w:val="00375BC7"/>
    <w:rsid w:val="00381C2D"/>
    <w:rsid w:val="00381D5E"/>
    <w:rsid w:val="003825C2"/>
    <w:rsid w:val="003828DC"/>
    <w:rsid w:val="003847CC"/>
    <w:rsid w:val="00387B90"/>
    <w:rsid w:val="003901C2"/>
    <w:rsid w:val="00390747"/>
    <w:rsid w:val="00392276"/>
    <w:rsid w:val="003929AF"/>
    <w:rsid w:val="0039327F"/>
    <w:rsid w:val="00397764"/>
    <w:rsid w:val="003A0211"/>
    <w:rsid w:val="003A13D2"/>
    <w:rsid w:val="003A169A"/>
    <w:rsid w:val="003A2159"/>
    <w:rsid w:val="003A316C"/>
    <w:rsid w:val="003A33B0"/>
    <w:rsid w:val="003A6A29"/>
    <w:rsid w:val="003A7F82"/>
    <w:rsid w:val="003B0EC5"/>
    <w:rsid w:val="003B10D2"/>
    <w:rsid w:val="003B4E62"/>
    <w:rsid w:val="003B6AF1"/>
    <w:rsid w:val="003C0807"/>
    <w:rsid w:val="003C1ACA"/>
    <w:rsid w:val="003D04FA"/>
    <w:rsid w:val="003D29AA"/>
    <w:rsid w:val="003D30F2"/>
    <w:rsid w:val="003D45B9"/>
    <w:rsid w:val="003D4740"/>
    <w:rsid w:val="003D5ED5"/>
    <w:rsid w:val="003D7D2A"/>
    <w:rsid w:val="003E32BE"/>
    <w:rsid w:val="003E6C93"/>
    <w:rsid w:val="003F2767"/>
    <w:rsid w:val="003F3AC4"/>
    <w:rsid w:val="003F5D1F"/>
    <w:rsid w:val="003F5F30"/>
    <w:rsid w:val="003F60F7"/>
    <w:rsid w:val="003F6711"/>
    <w:rsid w:val="003F7358"/>
    <w:rsid w:val="004013CE"/>
    <w:rsid w:val="004022AE"/>
    <w:rsid w:val="00402363"/>
    <w:rsid w:val="00402CB6"/>
    <w:rsid w:val="00404F81"/>
    <w:rsid w:val="00404F8F"/>
    <w:rsid w:val="00405079"/>
    <w:rsid w:val="00407BCE"/>
    <w:rsid w:val="004112BB"/>
    <w:rsid w:val="004118C8"/>
    <w:rsid w:val="004136D2"/>
    <w:rsid w:val="00413873"/>
    <w:rsid w:val="004141B6"/>
    <w:rsid w:val="0041464E"/>
    <w:rsid w:val="00415000"/>
    <w:rsid w:val="00416A5D"/>
    <w:rsid w:val="00416F15"/>
    <w:rsid w:val="00420A84"/>
    <w:rsid w:val="004223C5"/>
    <w:rsid w:val="00422A2A"/>
    <w:rsid w:val="00425089"/>
    <w:rsid w:val="004255C7"/>
    <w:rsid w:val="00425D23"/>
    <w:rsid w:val="00427677"/>
    <w:rsid w:val="00427872"/>
    <w:rsid w:val="004335EC"/>
    <w:rsid w:val="00433BB3"/>
    <w:rsid w:val="00437EBF"/>
    <w:rsid w:val="00440EFF"/>
    <w:rsid w:val="0044109F"/>
    <w:rsid w:val="0044461C"/>
    <w:rsid w:val="00444972"/>
    <w:rsid w:val="00445E8C"/>
    <w:rsid w:val="004473C3"/>
    <w:rsid w:val="00450A3A"/>
    <w:rsid w:val="00450D68"/>
    <w:rsid w:val="00452338"/>
    <w:rsid w:val="0045249E"/>
    <w:rsid w:val="0045273E"/>
    <w:rsid w:val="00453624"/>
    <w:rsid w:val="004541B6"/>
    <w:rsid w:val="004573C3"/>
    <w:rsid w:val="004579F1"/>
    <w:rsid w:val="0046000B"/>
    <w:rsid w:val="004603FB"/>
    <w:rsid w:val="00461B08"/>
    <w:rsid w:val="00463728"/>
    <w:rsid w:val="00463D80"/>
    <w:rsid w:val="0046714B"/>
    <w:rsid w:val="004672E1"/>
    <w:rsid w:val="004675C9"/>
    <w:rsid w:val="00470173"/>
    <w:rsid w:val="00473D7F"/>
    <w:rsid w:val="004810DE"/>
    <w:rsid w:val="0048293E"/>
    <w:rsid w:val="004832EC"/>
    <w:rsid w:val="00486444"/>
    <w:rsid w:val="00486DFA"/>
    <w:rsid w:val="00487808"/>
    <w:rsid w:val="004908BC"/>
    <w:rsid w:val="004913A4"/>
    <w:rsid w:val="0049234B"/>
    <w:rsid w:val="00492FF2"/>
    <w:rsid w:val="0049392F"/>
    <w:rsid w:val="00494761"/>
    <w:rsid w:val="00496554"/>
    <w:rsid w:val="004A4059"/>
    <w:rsid w:val="004A4BCB"/>
    <w:rsid w:val="004A7D28"/>
    <w:rsid w:val="004B0078"/>
    <w:rsid w:val="004B22EC"/>
    <w:rsid w:val="004B27D9"/>
    <w:rsid w:val="004B3B23"/>
    <w:rsid w:val="004B4BC4"/>
    <w:rsid w:val="004B5231"/>
    <w:rsid w:val="004B5C5E"/>
    <w:rsid w:val="004B7599"/>
    <w:rsid w:val="004B7984"/>
    <w:rsid w:val="004C2DBB"/>
    <w:rsid w:val="004C2DBF"/>
    <w:rsid w:val="004C48CA"/>
    <w:rsid w:val="004C6B6D"/>
    <w:rsid w:val="004C6C54"/>
    <w:rsid w:val="004C75A9"/>
    <w:rsid w:val="004D2497"/>
    <w:rsid w:val="004D4612"/>
    <w:rsid w:val="004D465A"/>
    <w:rsid w:val="004D4E4C"/>
    <w:rsid w:val="004D7E03"/>
    <w:rsid w:val="004E0739"/>
    <w:rsid w:val="004E17F8"/>
    <w:rsid w:val="004E19DE"/>
    <w:rsid w:val="004E3A87"/>
    <w:rsid w:val="004E4B2A"/>
    <w:rsid w:val="004E58BC"/>
    <w:rsid w:val="004E5F77"/>
    <w:rsid w:val="004E6923"/>
    <w:rsid w:val="004E71E4"/>
    <w:rsid w:val="004E7D01"/>
    <w:rsid w:val="004F0317"/>
    <w:rsid w:val="004F0BF5"/>
    <w:rsid w:val="004F293E"/>
    <w:rsid w:val="004F437D"/>
    <w:rsid w:val="004F5557"/>
    <w:rsid w:val="004F58FD"/>
    <w:rsid w:val="004F617E"/>
    <w:rsid w:val="004F65AF"/>
    <w:rsid w:val="004F6EED"/>
    <w:rsid w:val="00500201"/>
    <w:rsid w:val="0050142D"/>
    <w:rsid w:val="00502849"/>
    <w:rsid w:val="005055BF"/>
    <w:rsid w:val="00505F55"/>
    <w:rsid w:val="00507EAD"/>
    <w:rsid w:val="00510117"/>
    <w:rsid w:val="0051284F"/>
    <w:rsid w:val="00512CF7"/>
    <w:rsid w:val="00513014"/>
    <w:rsid w:val="00513E64"/>
    <w:rsid w:val="00515D22"/>
    <w:rsid w:val="005242DA"/>
    <w:rsid w:val="0052566C"/>
    <w:rsid w:val="00526391"/>
    <w:rsid w:val="0052772F"/>
    <w:rsid w:val="00530738"/>
    <w:rsid w:val="00531BAD"/>
    <w:rsid w:val="0053334C"/>
    <w:rsid w:val="00533D42"/>
    <w:rsid w:val="005345B8"/>
    <w:rsid w:val="00536249"/>
    <w:rsid w:val="00536299"/>
    <w:rsid w:val="005400EF"/>
    <w:rsid w:val="00541D86"/>
    <w:rsid w:val="005431A4"/>
    <w:rsid w:val="005453AB"/>
    <w:rsid w:val="0054757D"/>
    <w:rsid w:val="00547617"/>
    <w:rsid w:val="005502B0"/>
    <w:rsid w:val="00550732"/>
    <w:rsid w:val="00550DEE"/>
    <w:rsid w:val="0055428E"/>
    <w:rsid w:val="00556884"/>
    <w:rsid w:val="00557934"/>
    <w:rsid w:val="0056115A"/>
    <w:rsid w:val="0056151E"/>
    <w:rsid w:val="00561AA8"/>
    <w:rsid w:val="00563061"/>
    <w:rsid w:val="005650FF"/>
    <w:rsid w:val="00565388"/>
    <w:rsid w:val="00570F4C"/>
    <w:rsid w:val="005711EA"/>
    <w:rsid w:val="00572AAD"/>
    <w:rsid w:val="0057357F"/>
    <w:rsid w:val="005735FD"/>
    <w:rsid w:val="00573BA3"/>
    <w:rsid w:val="00574958"/>
    <w:rsid w:val="00574C53"/>
    <w:rsid w:val="00575C46"/>
    <w:rsid w:val="00575D0E"/>
    <w:rsid w:val="0057661B"/>
    <w:rsid w:val="00576624"/>
    <w:rsid w:val="0058219A"/>
    <w:rsid w:val="00583038"/>
    <w:rsid w:val="0058498E"/>
    <w:rsid w:val="005857A0"/>
    <w:rsid w:val="005868D1"/>
    <w:rsid w:val="0058708D"/>
    <w:rsid w:val="00587EA8"/>
    <w:rsid w:val="00592121"/>
    <w:rsid w:val="00593929"/>
    <w:rsid w:val="005A067F"/>
    <w:rsid w:val="005A0A25"/>
    <w:rsid w:val="005A0B5F"/>
    <w:rsid w:val="005A2622"/>
    <w:rsid w:val="005A5609"/>
    <w:rsid w:val="005A57C7"/>
    <w:rsid w:val="005A6D97"/>
    <w:rsid w:val="005A7D2C"/>
    <w:rsid w:val="005B0A8F"/>
    <w:rsid w:val="005B0FCA"/>
    <w:rsid w:val="005B1219"/>
    <w:rsid w:val="005B130B"/>
    <w:rsid w:val="005B1B2D"/>
    <w:rsid w:val="005B3102"/>
    <w:rsid w:val="005B6CB2"/>
    <w:rsid w:val="005B7364"/>
    <w:rsid w:val="005C2459"/>
    <w:rsid w:val="005C2B51"/>
    <w:rsid w:val="005C3240"/>
    <w:rsid w:val="005C65E4"/>
    <w:rsid w:val="005C6E7E"/>
    <w:rsid w:val="005D014F"/>
    <w:rsid w:val="005D2723"/>
    <w:rsid w:val="005D42E4"/>
    <w:rsid w:val="005D5B52"/>
    <w:rsid w:val="005D5F0E"/>
    <w:rsid w:val="005D7DB8"/>
    <w:rsid w:val="005D7DBF"/>
    <w:rsid w:val="005E282B"/>
    <w:rsid w:val="005E383A"/>
    <w:rsid w:val="005E4860"/>
    <w:rsid w:val="005E5DC5"/>
    <w:rsid w:val="005E5F33"/>
    <w:rsid w:val="005E61BC"/>
    <w:rsid w:val="005F4E4D"/>
    <w:rsid w:val="005F54E7"/>
    <w:rsid w:val="005F627D"/>
    <w:rsid w:val="005F6487"/>
    <w:rsid w:val="005F7636"/>
    <w:rsid w:val="006003F1"/>
    <w:rsid w:val="006012C1"/>
    <w:rsid w:val="00601FE9"/>
    <w:rsid w:val="00602B7E"/>
    <w:rsid w:val="006047F9"/>
    <w:rsid w:val="006053A1"/>
    <w:rsid w:val="0060589E"/>
    <w:rsid w:val="006077F3"/>
    <w:rsid w:val="0060793E"/>
    <w:rsid w:val="00613429"/>
    <w:rsid w:val="00615089"/>
    <w:rsid w:val="00617D0C"/>
    <w:rsid w:val="00620E77"/>
    <w:rsid w:val="0062504E"/>
    <w:rsid w:val="006261DA"/>
    <w:rsid w:val="00626E91"/>
    <w:rsid w:val="00627A62"/>
    <w:rsid w:val="0063123F"/>
    <w:rsid w:val="00632336"/>
    <w:rsid w:val="00634C18"/>
    <w:rsid w:val="00634DE3"/>
    <w:rsid w:val="006351A1"/>
    <w:rsid w:val="0063685C"/>
    <w:rsid w:val="006370FD"/>
    <w:rsid w:val="0063726E"/>
    <w:rsid w:val="00640266"/>
    <w:rsid w:val="00641184"/>
    <w:rsid w:val="006448D6"/>
    <w:rsid w:val="0064514A"/>
    <w:rsid w:val="00646156"/>
    <w:rsid w:val="00646A75"/>
    <w:rsid w:val="00651541"/>
    <w:rsid w:val="006519BF"/>
    <w:rsid w:val="00652A28"/>
    <w:rsid w:val="006544EF"/>
    <w:rsid w:val="00654A4A"/>
    <w:rsid w:val="00657103"/>
    <w:rsid w:val="00657849"/>
    <w:rsid w:val="00661FFC"/>
    <w:rsid w:val="0066404E"/>
    <w:rsid w:val="00664742"/>
    <w:rsid w:val="006647B8"/>
    <w:rsid w:val="006704A0"/>
    <w:rsid w:val="00672E11"/>
    <w:rsid w:val="0067339F"/>
    <w:rsid w:val="0067347E"/>
    <w:rsid w:val="00676861"/>
    <w:rsid w:val="006800E0"/>
    <w:rsid w:val="00681A4E"/>
    <w:rsid w:val="00681B1C"/>
    <w:rsid w:val="00683638"/>
    <w:rsid w:val="00685BD5"/>
    <w:rsid w:val="00686D83"/>
    <w:rsid w:val="0069085B"/>
    <w:rsid w:val="00693E6A"/>
    <w:rsid w:val="00697C8D"/>
    <w:rsid w:val="00697DAD"/>
    <w:rsid w:val="006A3B65"/>
    <w:rsid w:val="006A4055"/>
    <w:rsid w:val="006A41C5"/>
    <w:rsid w:val="006A4AB7"/>
    <w:rsid w:val="006B04FF"/>
    <w:rsid w:val="006B2BB8"/>
    <w:rsid w:val="006B31B4"/>
    <w:rsid w:val="006B3735"/>
    <w:rsid w:val="006B3737"/>
    <w:rsid w:val="006B384C"/>
    <w:rsid w:val="006B6CCC"/>
    <w:rsid w:val="006C160D"/>
    <w:rsid w:val="006C1A99"/>
    <w:rsid w:val="006C3441"/>
    <w:rsid w:val="006D2057"/>
    <w:rsid w:val="006D2B4A"/>
    <w:rsid w:val="006E1A9E"/>
    <w:rsid w:val="006E2EFC"/>
    <w:rsid w:val="006E2FF3"/>
    <w:rsid w:val="006E369F"/>
    <w:rsid w:val="006E61F6"/>
    <w:rsid w:val="006E69A7"/>
    <w:rsid w:val="006E7D0E"/>
    <w:rsid w:val="006F022F"/>
    <w:rsid w:val="006F39E2"/>
    <w:rsid w:val="006F4055"/>
    <w:rsid w:val="006F6302"/>
    <w:rsid w:val="007001D6"/>
    <w:rsid w:val="0070184C"/>
    <w:rsid w:val="00701C7A"/>
    <w:rsid w:val="0070337B"/>
    <w:rsid w:val="0070571A"/>
    <w:rsid w:val="007065CE"/>
    <w:rsid w:val="0071036C"/>
    <w:rsid w:val="00711C96"/>
    <w:rsid w:val="0071342E"/>
    <w:rsid w:val="0071360B"/>
    <w:rsid w:val="0071386D"/>
    <w:rsid w:val="00713A70"/>
    <w:rsid w:val="0071409C"/>
    <w:rsid w:val="00715029"/>
    <w:rsid w:val="00715162"/>
    <w:rsid w:val="00716082"/>
    <w:rsid w:val="0072149D"/>
    <w:rsid w:val="007235F9"/>
    <w:rsid w:val="007237AA"/>
    <w:rsid w:val="00723E53"/>
    <w:rsid w:val="0072477B"/>
    <w:rsid w:val="00724847"/>
    <w:rsid w:val="00725D2F"/>
    <w:rsid w:val="007268DA"/>
    <w:rsid w:val="00727847"/>
    <w:rsid w:val="0073134F"/>
    <w:rsid w:val="0073162D"/>
    <w:rsid w:val="007318D8"/>
    <w:rsid w:val="00732246"/>
    <w:rsid w:val="007337C5"/>
    <w:rsid w:val="0073546B"/>
    <w:rsid w:val="007355E0"/>
    <w:rsid w:val="00735E2D"/>
    <w:rsid w:val="00736D23"/>
    <w:rsid w:val="00736DB5"/>
    <w:rsid w:val="007375D5"/>
    <w:rsid w:val="0074561B"/>
    <w:rsid w:val="007466F0"/>
    <w:rsid w:val="00750B85"/>
    <w:rsid w:val="00751601"/>
    <w:rsid w:val="007544AF"/>
    <w:rsid w:val="00754858"/>
    <w:rsid w:val="00754B75"/>
    <w:rsid w:val="00755C35"/>
    <w:rsid w:val="0076257A"/>
    <w:rsid w:val="00764475"/>
    <w:rsid w:val="007647F9"/>
    <w:rsid w:val="00766AD3"/>
    <w:rsid w:val="00766DA7"/>
    <w:rsid w:val="007671BF"/>
    <w:rsid w:val="0076760C"/>
    <w:rsid w:val="00770EED"/>
    <w:rsid w:val="00770F16"/>
    <w:rsid w:val="00771945"/>
    <w:rsid w:val="0077296A"/>
    <w:rsid w:val="00772F1C"/>
    <w:rsid w:val="00774949"/>
    <w:rsid w:val="007750F4"/>
    <w:rsid w:val="00776002"/>
    <w:rsid w:val="00776294"/>
    <w:rsid w:val="00776AF5"/>
    <w:rsid w:val="00780417"/>
    <w:rsid w:val="00780C7F"/>
    <w:rsid w:val="0078109E"/>
    <w:rsid w:val="00783CBB"/>
    <w:rsid w:val="007860CE"/>
    <w:rsid w:val="0078778C"/>
    <w:rsid w:val="007921AA"/>
    <w:rsid w:val="00792D30"/>
    <w:rsid w:val="00792DD8"/>
    <w:rsid w:val="00794147"/>
    <w:rsid w:val="0079467B"/>
    <w:rsid w:val="0079745C"/>
    <w:rsid w:val="007979FD"/>
    <w:rsid w:val="007A0149"/>
    <w:rsid w:val="007A24E3"/>
    <w:rsid w:val="007A63D5"/>
    <w:rsid w:val="007B0047"/>
    <w:rsid w:val="007B3665"/>
    <w:rsid w:val="007B3B76"/>
    <w:rsid w:val="007B4189"/>
    <w:rsid w:val="007B429C"/>
    <w:rsid w:val="007B4B2D"/>
    <w:rsid w:val="007B5589"/>
    <w:rsid w:val="007C0BA6"/>
    <w:rsid w:val="007C10F4"/>
    <w:rsid w:val="007C170C"/>
    <w:rsid w:val="007C23C2"/>
    <w:rsid w:val="007C2770"/>
    <w:rsid w:val="007D188D"/>
    <w:rsid w:val="007D4172"/>
    <w:rsid w:val="007D4A23"/>
    <w:rsid w:val="007D73A0"/>
    <w:rsid w:val="007E1694"/>
    <w:rsid w:val="007E393A"/>
    <w:rsid w:val="007E40C8"/>
    <w:rsid w:val="007E41A3"/>
    <w:rsid w:val="007E4391"/>
    <w:rsid w:val="007E7743"/>
    <w:rsid w:val="007E785C"/>
    <w:rsid w:val="007E7E5B"/>
    <w:rsid w:val="007F07AA"/>
    <w:rsid w:val="007F2D17"/>
    <w:rsid w:val="007F355F"/>
    <w:rsid w:val="007F5CF0"/>
    <w:rsid w:val="007F6922"/>
    <w:rsid w:val="008025C0"/>
    <w:rsid w:val="00804CF0"/>
    <w:rsid w:val="0080678F"/>
    <w:rsid w:val="00807F8A"/>
    <w:rsid w:val="0081250C"/>
    <w:rsid w:val="0081286C"/>
    <w:rsid w:val="00813143"/>
    <w:rsid w:val="0081385B"/>
    <w:rsid w:val="0081560A"/>
    <w:rsid w:val="00816B9B"/>
    <w:rsid w:val="00816E38"/>
    <w:rsid w:val="0082055F"/>
    <w:rsid w:val="0082387C"/>
    <w:rsid w:val="00825176"/>
    <w:rsid w:val="008277AE"/>
    <w:rsid w:val="00827DCE"/>
    <w:rsid w:val="00831688"/>
    <w:rsid w:val="0083207D"/>
    <w:rsid w:val="00833925"/>
    <w:rsid w:val="008344EE"/>
    <w:rsid w:val="00837BF9"/>
    <w:rsid w:val="008417D3"/>
    <w:rsid w:val="00843936"/>
    <w:rsid w:val="00844C8A"/>
    <w:rsid w:val="008451BA"/>
    <w:rsid w:val="00845D5A"/>
    <w:rsid w:val="0085002C"/>
    <w:rsid w:val="00850FD0"/>
    <w:rsid w:val="00851874"/>
    <w:rsid w:val="008538E9"/>
    <w:rsid w:val="00853929"/>
    <w:rsid w:val="00853F94"/>
    <w:rsid w:val="008547B4"/>
    <w:rsid w:val="008606EE"/>
    <w:rsid w:val="00863FCF"/>
    <w:rsid w:val="00865307"/>
    <w:rsid w:val="008664C1"/>
    <w:rsid w:val="00866A14"/>
    <w:rsid w:val="00867968"/>
    <w:rsid w:val="00872F61"/>
    <w:rsid w:val="00873BBF"/>
    <w:rsid w:val="00873FC3"/>
    <w:rsid w:val="0087463E"/>
    <w:rsid w:val="00874E71"/>
    <w:rsid w:val="00874F18"/>
    <w:rsid w:val="008757F5"/>
    <w:rsid w:val="0087757F"/>
    <w:rsid w:val="0088001D"/>
    <w:rsid w:val="00882303"/>
    <w:rsid w:val="00883E2C"/>
    <w:rsid w:val="008862FC"/>
    <w:rsid w:val="00891E66"/>
    <w:rsid w:val="0089316F"/>
    <w:rsid w:val="00895497"/>
    <w:rsid w:val="0089594B"/>
    <w:rsid w:val="0089605F"/>
    <w:rsid w:val="008960A0"/>
    <w:rsid w:val="008A172D"/>
    <w:rsid w:val="008A1907"/>
    <w:rsid w:val="008A1B41"/>
    <w:rsid w:val="008A42B9"/>
    <w:rsid w:val="008A5110"/>
    <w:rsid w:val="008A5C01"/>
    <w:rsid w:val="008A5E35"/>
    <w:rsid w:val="008A61B1"/>
    <w:rsid w:val="008A66FB"/>
    <w:rsid w:val="008A6FFF"/>
    <w:rsid w:val="008B2A7E"/>
    <w:rsid w:val="008B4D54"/>
    <w:rsid w:val="008B79E9"/>
    <w:rsid w:val="008C050A"/>
    <w:rsid w:val="008C0823"/>
    <w:rsid w:val="008C10A6"/>
    <w:rsid w:val="008C175E"/>
    <w:rsid w:val="008C2F1A"/>
    <w:rsid w:val="008C366F"/>
    <w:rsid w:val="008C3ED4"/>
    <w:rsid w:val="008C43DC"/>
    <w:rsid w:val="008C4CBA"/>
    <w:rsid w:val="008C5A26"/>
    <w:rsid w:val="008C5EE6"/>
    <w:rsid w:val="008C717D"/>
    <w:rsid w:val="008C7701"/>
    <w:rsid w:val="008D3F51"/>
    <w:rsid w:val="008D3F5C"/>
    <w:rsid w:val="008D4C33"/>
    <w:rsid w:val="008D4DEB"/>
    <w:rsid w:val="008D797A"/>
    <w:rsid w:val="008E0A3C"/>
    <w:rsid w:val="008E1F44"/>
    <w:rsid w:val="008E382C"/>
    <w:rsid w:val="008E430F"/>
    <w:rsid w:val="008E4D46"/>
    <w:rsid w:val="008E55DC"/>
    <w:rsid w:val="008E6E8F"/>
    <w:rsid w:val="008E7170"/>
    <w:rsid w:val="008F176E"/>
    <w:rsid w:val="008F34CC"/>
    <w:rsid w:val="008F39B0"/>
    <w:rsid w:val="008F4197"/>
    <w:rsid w:val="008F4797"/>
    <w:rsid w:val="008F497C"/>
    <w:rsid w:val="008F5B17"/>
    <w:rsid w:val="008F5CDF"/>
    <w:rsid w:val="009000C4"/>
    <w:rsid w:val="0090075A"/>
    <w:rsid w:val="0090081D"/>
    <w:rsid w:val="00900E99"/>
    <w:rsid w:val="00901AC9"/>
    <w:rsid w:val="009023C0"/>
    <w:rsid w:val="009029B4"/>
    <w:rsid w:val="009043CC"/>
    <w:rsid w:val="00904735"/>
    <w:rsid w:val="00907241"/>
    <w:rsid w:val="00910683"/>
    <w:rsid w:val="00911180"/>
    <w:rsid w:val="00911ADF"/>
    <w:rsid w:val="00912170"/>
    <w:rsid w:val="0091534A"/>
    <w:rsid w:val="00915C37"/>
    <w:rsid w:val="00917DF9"/>
    <w:rsid w:val="00920402"/>
    <w:rsid w:val="00920591"/>
    <w:rsid w:val="00920BA1"/>
    <w:rsid w:val="00921BAE"/>
    <w:rsid w:val="0092413D"/>
    <w:rsid w:val="00924D8D"/>
    <w:rsid w:val="009267F0"/>
    <w:rsid w:val="0093122F"/>
    <w:rsid w:val="009312E7"/>
    <w:rsid w:val="00932D6F"/>
    <w:rsid w:val="009330A3"/>
    <w:rsid w:val="0093350A"/>
    <w:rsid w:val="0093356E"/>
    <w:rsid w:val="00933626"/>
    <w:rsid w:val="00934E1C"/>
    <w:rsid w:val="00937822"/>
    <w:rsid w:val="00942E20"/>
    <w:rsid w:val="0094405B"/>
    <w:rsid w:val="00944AF5"/>
    <w:rsid w:val="00944BB5"/>
    <w:rsid w:val="00945106"/>
    <w:rsid w:val="00946B9F"/>
    <w:rsid w:val="00950BEB"/>
    <w:rsid w:val="009513BD"/>
    <w:rsid w:val="00951FFA"/>
    <w:rsid w:val="00952089"/>
    <w:rsid w:val="00952A63"/>
    <w:rsid w:val="009609D1"/>
    <w:rsid w:val="00960ADF"/>
    <w:rsid w:val="0096307D"/>
    <w:rsid w:val="009646B0"/>
    <w:rsid w:val="009649B7"/>
    <w:rsid w:val="00965F29"/>
    <w:rsid w:val="0096721E"/>
    <w:rsid w:val="00967544"/>
    <w:rsid w:val="00972092"/>
    <w:rsid w:val="009725F5"/>
    <w:rsid w:val="00972955"/>
    <w:rsid w:val="00972F3B"/>
    <w:rsid w:val="00973AA0"/>
    <w:rsid w:val="00974161"/>
    <w:rsid w:val="009743E1"/>
    <w:rsid w:val="00976E4C"/>
    <w:rsid w:val="00977222"/>
    <w:rsid w:val="00977693"/>
    <w:rsid w:val="00977BA6"/>
    <w:rsid w:val="00981A7D"/>
    <w:rsid w:val="00984D96"/>
    <w:rsid w:val="0099343E"/>
    <w:rsid w:val="00993A34"/>
    <w:rsid w:val="009952C8"/>
    <w:rsid w:val="00997DB2"/>
    <w:rsid w:val="009A3179"/>
    <w:rsid w:val="009A4C82"/>
    <w:rsid w:val="009A5BD9"/>
    <w:rsid w:val="009A7A23"/>
    <w:rsid w:val="009A7C87"/>
    <w:rsid w:val="009A7F9F"/>
    <w:rsid w:val="009B0410"/>
    <w:rsid w:val="009B057B"/>
    <w:rsid w:val="009B2091"/>
    <w:rsid w:val="009B2D37"/>
    <w:rsid w:val="009B2D8C"/>
    <w:rsid w:val="009B3679"/>
    <w:rsid w:val="009B37BF"/>
    <w:rsid w:val="009B4C6B"/>
    <w:rsid w:val="009C0E90"/>
    <w:rsid w:val="009C3010"/>
    <w:rsid w:val="009C3A71"/>
    <w:rsid w:val="009C6F57"/>
    <w:rsid w:val="009D0379"/>
    <w:rsid w:val="009D1046"/>
    <w:rsid w:val="009D3A98"/>
    <w:rsid w:val="009D3F35"/>
    <w:rsid w:val="009D4166"/>
    <w:rsid w:val="009D5A2D"/>
    <w:rsid w:val="009D5E11"/>
    <w:rsid w:val="009D6848"/>
    <w:rsid w:val="009D6EFA"/>
    <w:rsid w:val="009D77BD"/>
    <w:rsid w:val="009E1619"/>
    <w:rsid w:val="009E27D2"/>
    <w:rsid w:val="009E6072"/>
    <w:rsid w:val="009F0C13"/>
    <w:rsid w:val="009F239C"/>
    <w:rsid w:val="009F3210"/>
    <w:rsid w:val="009F3816"/>
    <w:rsid w:val="009F3C6E"/>
    <w:rsid w:val="009F3F58"/>
    <w:rsid w:val="009F44AE"/>
    <w:rsid w:val="009F6297"/>
    <w:rsid w:val="009F6BA0"/>
    <w:rsid w:val="009F7DA0"/>
    <w:rsid w:val="00A00A93"/>
    <w:rsid w:val="00A01A64"/>
    <w:rsid w:val="00A02613"/>
    <w:rsid w:val="00A0312C"/>
    <w:rsid w:val="00A038C4"/>
    <w:rsid w:val="00A03F49"/>
    <w:rsid w:val="00A06053"/>
    <w:rsid w:val="00A063BB"/>
    <w:rsid w:val="00A12276"/>
    <w:rsid w:val="00A12897"/>
    <w:rsid w:val="00A12AE2"/>
    <w:rsid w:val="00A143CF"/>
    <w:rsid w:val="00A15C09"/>
    <w:rsid w:val="00A17DD8"/>
    <w:rsid w:val="00A17EDA"/>
    <w:rsid w:val="00A2038F"/>
    <w:rsid w:val="00A2077C"/>
    <w:rsid w:val="00A22C9F"/>
    <w:rsid w:val="00A27031"/>
    <w:rsid w:val="00A27183"/>
    <w:rsid w:val="00A27677"/>
    <w:rsid w:val="00A2780F"/>
    <w:rsid w:val="00A2796C"/>
    <w:rsid w:val="00A30A6E"/>
    <w:rsid w:val="00A30DD3"/>
    <w:rsid w:val="00A31D50"/>
    <w:rsid w:val="00A33056"/>
    <w:rsid w:val="00A3310C"/>
    <w:rsid w:val="00A33432"/>
    <w:rsid w:val="00A350A1"/>
    <w:rsid w:val="00A40323"/>
    <w:rsid w:val="00A40E70"/>
    <w:rsid w:val="00A41013"/>
    <w:rsid w:val="00A42464"/>
    <w:rsid w:val="00A42880"/>
    <w:rsid w:val="00A44C82"/>
    <w:rsid w:val="00A45578"/>
    <w:rsid w:val="00A455BA"/>
    <w:rsid w:val="00A4560E"/>
    <w:rsid w:val="00A46822"/>
    <w:rsid w:val="00A46B11"/>
    <w:rsid w:val="00A46C49"/>
    <w:rsid w:val="00A46FD9"/>
    <w:rsid w:val="00A477A2"/>
    <w:rsid w:val="00A505CC"/>
    <w:rsid w:val="00A50D3A"/>
    <w:rsid w:val="00A512D5"/>
    <w:rsid w:val="00A5336B"/>
    <w:rsid w:val="00A61AA6"/>
    <w:rsid w:val="00A66182"/>
    <w:rsid w:val="00A66852"/>
    <w:rsid w:val="00A67546"/>
    <w:rsid w:val="00A67993"/>
    <w:rsid w:val="00A72532"/>
    <w:rsid w:val="00A7328F"/>
    <w:rsid w:val="00A74371"/>
    <w:rsid w:val="00A7508E"/>
    <w:rsid w:val="00A76386"/>
    <w:rsid w:val="00A77F74"/>
    <w:rsid w:val="00A80AE8"/>
    <w:rsid w:val="00A85B28"/>
    <w:rsid w:val="00A878F9"/>
    <w:rsid w:val="00A87907"/>
    <w:rsid w:val="00A87C20"/>
    <w:rsid w:val="00A90023"/>
    <w:rsid w:val="00A93F21"/>
    <w:rsid w:val="00A94266"/>
    <w:rsid w:val="00A94427"/>
    <w:rsid w:val="00A953F2"/>
    <w:rsid w:val="00A959AA"/>
    <w:rsid w:val="00A96097"/>
    <w:rsid w:val="00A961A0"/>
    <w:rsid w:val="00A9644C"/>
    <w:rsid w:val="00A97028"/>
    <w:rsid w:val="00A977C0"/>
    <w:rsid w:val="00A97A9D"/>
    <w:rsid w:val="00AA1D80"/>
    <w:rsid w:val="00AA2D0E"/>
    <w:rsid w:val="00AA2D67"/>
    <w:rsid w:val="00AA34BC"/>
    <w:rsid w:val="00AA44B2"/>
    <w:rsid w:val="00AA66B4"/>
    <w:rsid w:val="00AA6BE8"/>
    <w:rsid w:val="00AB0586"/>
    <w:rsid w:val="00AB09ED"/>
    <w:rsid w:val="00AB1077"/>
    <w:rsid w:val="00AB1D4F"/>
    <w:rsid w:val="00AB2219"/>
    <w:rsid w:val="00AB3B16"/>
    <w:rsid w:val="00AB648B"/>
    <w:rsid w:val="00AB7166"/>
    <w:rsid w:val="00AC0121"/>
    <w:rsid w:val="00AC129B"/>
    <w:rsid w:val="00AC3479"/>
    <w:rsid w:val="00AC3577"/>
    <w:rsid w:val="00AC3DCF"/>
    <w:rsid w:val="00AC3EAD"/>
    <w:rsid w:val="00AC4C9F"/>
    <w:rsid w:val="00AC5304"/>
    <w:rsid w:val="00AD1460"/>
    <w:rsid w:val="00AD2555"/>
    <w:rsid w:val="00AD28D8"/>
    <w:rsid w:val="00AD4D1C"/>
    <w:rsid w:val="00AD5C3F"/>
    <w:rsid w:val="00AD5D1C"/>
    <w:rsid w:val="00AD6FAB"/>
    <w:rsid w:val="00AE0159"/>
    <w:rsid w:val="00AE02F2"/>
    <w:rsid w:val="00AE17FA"/>
    <w:rsid w:val="00AE232C"/>
    <w:rsid w:val="00AE27B2"/>
    <w:rsid w:val="00AE3994"/>
    <w:rsid w:val="00AE61F9"/>
    <w:rsid w:val="00AE77B8"/>
    <w:rsid w:val="00AF0530"/>
    <w:rsid w:val="00AF0BB8"/>
    <w:rsid w:val="00AF0F9E"/>
    <w:rsid w:val="00AF249D"/>
    <w:rsid w:val="00AF40EF"/>
    <w:rsid w:val="00AF41FE"/>
    <w:rsid w:val="00AF521D"/>
    <w:rsid w:val="00AF5BEA"/>
    <w:rsid w:val="00AF5DD0"/>
    <w:rsid w:val="00AF62AA"/>
    <w:rsid w:val="00AF68E3"/>
    <w:rsid w:val="00AF6BAE"/>
    <w:rsid w:val="00AF7C64"/>
    <w:rsid w:val="00B01D5A"/>
    <w:rsid w:val="00B02DEB"/>
    <w:rsid w:val="00B03726"/>
    <w:rsid w:val="00B03E3D"/>
    <w:rsid w:val="00B049B2"/>
    <w:rsid w:val="00B05627"/>
    <w:rsid w:val="00B05696"/>
    <w:rsid w:val="00B0573F"/>
    <w:rsid w:val="00B05796"/>
    <w:rsid w:val="00B066F4"/>
    <w:rsid w:val="00B06FA2"/>
    <w:rsid w:val="00B07F65"/>
    <w:rsid w:val="00B10098"/>
    <w:rsid w:val="00B10596"/>
    <w:rsid w:val="00B126E2"/>
    <w:rsid w:val="00B13F11"/>
    <w:rsid w:val="00B17CD1"/>
    <w:rsid w:val="00B23088"/>
    <w:rsid w:val="00B2544B"/>
    <w:rsid w:val="00B26F1E"/>
    <w:rsid w:val="00B274D1"/>
    <w:rsid w:val="00B27FCA"/>
    <w:rsid w:val="00B31060"/>
    <w:rsid w:val="00B320B4"/>
    <w:rsid w:val="00B36CB0"/>
    <w:rsid w:val="00B36CEB"/>
    <w:rsid w:val="00B4055C"/>
    <w:rsid w:val="00B42337"/>
    <w:rsid w:val="00B4428B"/>
    <w:rsid w:val="00B45235"/>
    <w:rsid w:val="00B45A2D"/>
    <w:rsid w:val="00B460F0"/>
    <w:rsid w:val="00B4644C"/>
    <w:rsid w:val="00B47ADD"/>
    <w:rsid w:val="00B51487"/>
    <w:rsid w:val="00B52129"/>
    <w:rsid w:val="00B53A4A"/>
    <w:rsid w:val="00B54C1B"/>
    <w:rsid w:val="00B54DBA"/>
    <w:rsid w:val="00B5540A"/>
    <w:rsid w:val="00B56805"/>
    <w:rsid w:val="00B618AC"/>
    <w:rsid w:val="00B631ED"/>
    <w:rsid w:val="00B64250"/>
    <w:rsid w:val="00B644B2"/>
    <w:rsid w:val="00B64B38"/>
    <w:rsid w:val="00B65FFC"/>
    <w:rsid w:val="00B66BC4"/>
    <w:rsid w:val="00B70543"/>
    <w:rsid w:val="00B72F90"/>
    <w:rsid w:val="00B73232"/>
    <w:rsid w:val="00B73281"/>
    <w:rsid w:val="00B7446B"/>
    <w:rsid w:val="00B7446F"/>
    <w:rsid w:val="00B749B9"/>
    <w:rsid w:val="00B765AC"/>
    <w:rsid w:val="00B82F47"/>
    <w:rsid w:val="00B84194"/>
    <w:rsid w:val="00B84295"/>
    <w:rsid w:val="00B8501A"/>
    <w:rsid w:val="00B869BC"/>
    <w:rsid w:val="00B871AD"/>
    <w:rsid w:val="00B90867"/>
    <w:rsid w:val="00B9129D"/>
    <w:rsid w:val="00B91CD0"/>
    <w:rsid w:val="00B936ED"/>
    <w:rsid w:val="00B9403A"/>
    <w:rsid w:val="00B957B4"/>
    <w:rsid w:val="00B965EF"/>
    <w:rsid w:val="00B97B2C"/>
    <w:rsid w:val="00BA0704"/>
    <w:rsid w:val="00BA0D7C"/>
    <w:rsid w:val="00BA26C3"/>
    <w:rsid w:val="00BA7DAD"/>
    <w:rsid w:val="00BB2D18"/>
    <w:rsid w:val="00BB3EAE"/>
    <w:rsid w:val="00BB4432"/>
    <w:rsid w:val="00BB4F0F"/>
    <w:rsid w:val="00BB60AD"/>
    <w:rsid w:val="00BB65C2"/>
    <w:rsid w:val="00BB6EB3"/>
    <w:rsid w:val="00BC0165"/>
    <w:rsid w:val="00BC3731"/>
    <w:rsid w:val="00BC3F46"/>
    <w:rsid w:val="00BC59DE"/>
    <w:rsid w:val="00BC7433"/>
    <w:rsid w:val="00BD1268"/>
    <w:rsid w:val="00BD31D4"/>
    <w:rsid w:val="00BD40DC"/>
    <w:rsid w:val="00BD4B02"/>
    <w:rsid w:val="00BD617A"/>
    <w:rsid w:val="00BD7492"/>
    <w:rsid w:val="00BD7B30"/>
    <w:rsid w:val="00BE143D"/>
    <w:rsid w:val="00BE209E"/>
    <w:rsid w:val="00BE212F"/>
    <w:rsid w:val="00BE5302"/>
    <w:rsid w:val="00BE75D6"/>
    <w:rsid w:val="00BF0AA9"/>
    <w:rsid w:val="00BF1064"/>
    <w:rsid w:val="00BF3678"/>
    <w:rsid w:val="00BF3689"/>
    <w:rsid w:val="00BF38A4"/>
    <w:rsid w:val="00BF4139"/>
    <w:rsid w:val="00BF7E44"/>
    <w:rsid w:val="00C00D84"/>
    <w:rsid w:val="00C01165"/>
    <w:rsid w:val="00C01D9D"/>
    <w:rsid w:val="00C01E12"/>
    <w:rsid w:val="00C0251E"/>
    <w:rsid w:val="00C02DCC"/>
    <w:rsid w:val="00C038E4"/>
    <w:rsid w:val="00C039CC"/>
    <w:rsid w:val="00C054A4"/>
    <w:rsid w:val="00C054F1"/>
    <w:rsid w:val="00C05714"/>
    <w:rsid w:val="00C074A3"/>
    <w:rsid w:val="00C114BA"/>
    <w:rsid w:val="00C1446A"/>
    <w:rsid w:val="00C2232C"/>
    <w:rsid w:val="00C22394"/>
    <w:rsid w:val="00C22E57"/>
    <w:rsid w:val="00C23481"/>
    <w:rsid w:val="00C278C6"/>
    <w:rsid w:val="00C27A5B"/>
    <w:rsid w:val="00C316DB"/>
    <w:rsid w:val="00C32B96"/>
    <w:rsid w:val="00C32F5B"/>
    <w:rsid w:val="00C36BC4"/>
    <w:rsid w:val="00C37FC8"/>
    <w:rsid w:val="00C407F2"/>
    <w:rsid w:val="00C40869"/>
    <w:rsid w:val="00C41177"/>
    <w:rsid w:val="00C41ED0"/>
    <w:rsid w:val="00C421C6"/>
    <w:rsid w:val="00C432B2"/>
    <w:rsid w:val="00C44DB8"/>
    <w:rsid w:val="00C44EC6"/>
    <w:rsid w:val="00C45528"/>
    <w:rsid w:val="00C45565"/>
    <w:rsid w:val="00C50F27"/>
    <w:rsid w:val="00C51114"/>
    <w:rsid w:val="00C520C9"/>
    <w:rsid w:val="00C520CC"/>
    <w:rsid w:val="00C52807"/>
    <w:rsid w:val="00C53503"/>
    <w:rsid w:val="00C554FD"/>
    <w:rsid w:val="00C56A89"/>
    <w:rsid w:val="00C56EED"/>
    <w:rsid w:val="00C5737F"/>
    <w:rsid w:val="00C57A7E"/>
    <w:rsid w:val="00C600E8"/>
    <w:rsid w:val="00C613D1"/>
    <w:rsid w:val="00C62198"/>
    <w:rsid w:val="00C6327B"/>
    <w:rsid w:val="00C63EAF"/>
    <w:rsid w:val="00C64D79"/>
    <w:rsid w:val="00C65340"/>
    <w:rsid w:val="00C65791"/>
    <w:rsid w:val="00C65C31"/>
    <w:rsid w:val="00C6611B"/>
    <w:rsid w:val="00C67D6C"/>
    <w:rsid w:val="00C716BD"/>
    <w:rsid w:val="00C72E29"/>
    <w:rsid w:val="00C73FED"/>
    <w:rsid w:val="00C7472C"/>
    <w:rsid w:val="00C74ECB"/>
    <w:rsid w:val="00C75633"/>
    <w:rsid w:val="00C764FB"/>
    <w:rsid w:val="00C76E4F"/>
    <w:rsid w:val="00C80884"/>
    <w:rsid w:val="00C81CC4"/>
    <w:rsid w:val="00C838D0"/>
    <w:rsid w:val="00C859B7"/>
    <w:rsid w:val="00C8601E"/>
    <w:rsid w:val="00C86486"/>
    <w:rsid w:val="00C87847"/>
    <w:rsid w:val="00C902DB"/>
    <w:rsid w:val="00C90843"/>
    <w:rsid w:val="00C9097A"/>
    <w:rsid w:val="00C91301"/>
    <w:rsid w:val="00C92036"/>
    <w:rsid w:val="00C938A9"/>
    <w:rsid w:val="00C93BDA"/>
    <w:rsid w:val="00C97289"/>
    <w:rsid w:val="00CA17DA"/>
    <w:rsid w:val="00CA1FB7"/>
    <w:rsid w:val="00CA41AF"/>
    <w:rsid w:val="00CA4224"/>
    <w:rsid w:val="00CA4A4C"/>
    <w:rsid w:val="00CA50A4"/>
    <w:rsid w:val="00CA5958"/>
    <w:rsid w:val="00CB09C7"/>
    <w:rsid w:val="00CB1C0B"/>
    <w:rsid w:val="00CB295C"/>
    <w:rsid w:val="00CB4A88"/>
    <w:rsid w:val="00CB4E43"/>
    <w:rsid w:val="00CB712E"/>
    <w:rsid w:val="00CC06BE"/>
    <w:rsid w:val="00CC0C64"/>
    <w:rsid w:val="00CC1A94"/>
    <w:rsid w:val="00CC1E5D"/>
    <w:rsid w:val="00CC2C07"/>
    <w:rsid w:val="00CC3676"/>
    <w:rsid w:val="00CC514C"/>
    <w:rsid w:val="00CC5934"/>
    <w:rsid w:val="00CC5A64"/>
    <w:rsid w:val="00CC5DC9"/>
    <w:rsid w:val="00CD2162"/>
    <w:rsid w:val="00CD3102"/>
    <w:rsid w:val="00CD3A3F"/>
    <w:rsid w:val="00CD3C96"/>
    <w:rsid w:val="00CD509F"/>
    <w:rsid w:val="00CD545D"/>
    <w:rsid w:val="00CD6E18"/>
    <w:rsid w:val="00CE16B3"/>
    <w:rsid w:val="00CE1C6D"/>
    <w:rsid w:val="00CE481B"/>
    <w:rsid w:val="00CE4F5A"/>
    <w:rsid w:val="00CE520F"/>
    <w:rsid w:val="00CE58CB"/>
    <w:rsid w:val="00CE5A68"/>
    <w:rsid w:val="00CE6E4C"/>
    <w:rsid w:val="00CE77D0"/>
    <w:rsid w:val="00CF0A05"/>
    <w:rsid w:val="00CF132C"/>
    <w:rsid w:val="00CF2959"/>
    <w:rsid w:val="00CF411A"/>
    <w:rsid w:val="00CF45F1"/>
    <w:rsid w:val="00CF5041"/>
    <w:rsid w:val="00D00DD9"/>
    <w:rsid w:val="00D04D35"/>
    <w:rsid w:val="00D065AA"/>
    <w:rsid w:val="00D07FD6"/>
    <w:rsid w:val="00D121E4"/>
    <w:rsid w:val="00D12624"/>
    <w:rsid w:val="00D13B15"/>
    <w:rsid w:val="00D14399"/>
    <w:rsid w:val="00D1496C"/>
    <w:rsid w:val="00D14AF8"/>
    <w:rsid w:val="00D14E17"/>
    <w:rsid w:val="00D1664D"/>
    <w:rsid w:val="00D1699E"/>
    <w:rsid w:val="00D17F81"/>
    <w:rsid w:val="00D20E88"/>
    <w:rsid w:val="00D222CE"/>
    <w:rsid w:val="00D22B28"/>
    <w:rsid w:val="00D23D25"/>
    <w:rsid w:val="00D26E45"/>
    <w:rsid w:val="00D3419F"/>
    <w:rsid w:val="00D34873"/>
    <w:rsid w:val="00D35285"/>
    <w:rsid w:val="00D35353"/>
    <w:rsid w:val="00D354AE"/>
    <w:rsid w:val="00D36156"/>
    <w:rsid w:val="00D365E4"/>
    <w:rsid w:val="00D376EB"/>
    <w:rsid w:val="00D4105A"/>
    <w:rsid w:val="00D42E66"/>
    <w:rsid w:val="00D43A97"/>
    <w:rsid w:val="00D45598"/>
    <w:rsid w:val="00D4565F"/>
    <w:rsid w:val="00D465AF"/>
    <w:rsid w:val="00D469B3"/>
    <w:rsid w:val="00D46D23"/>
    <w:rsid w:val="00D47EB8"/>
    <w:rsid w:val="00D507D2"/>
    <w:rsid w:val="00D50895"/>
    <w:rsid w:val="00D51430"/>
    <w:rsid w:val="00D51D48"/>
    <w:rsid w:val="00D52B20"/>
    <w:rsid w:val="00D539C7"/>
    <w:rsid w:val="00D5412B"/>
    <w:rsid w:val="00D57471"/>
    <w:rsid w:val="00D60CEE"/>
    <w:rsid w:val="00D60F29"/>
    <w:rsid w:val="00D61E37"/>
    <w:rsid w:val="00D65698"/>
    <w:rsid w:val="00D67FDF"/>
    <w:rsid w:val="00D70B15"/>
    <w:rsid w:val="00D713FE"/>
    <w:rsid w:val="00D71609"/>
    <w:rsid w:val="00D72734"/>
    <w:rsid w:val="00D73556"/>
    <w:rsid w:val="00D81C4B"/>
    <w:rsid w:val="00D81D9B"/>
    <w:rsid w:val="00D83843"/>
    <w:rsid w:val="00D84AAD"/>
    <w:rsid w:val="00D85106"/>
    <w:rsid w:val="00D854EE"/>
    <w:rsid w:val="00D85737"/>
    <w:rsid w:val="00D85BD7"/>
    <w:rsid w:val="00D866A2"/>
    <w:rsid w:val="00D90CA8"/>
    <w:rsid w:val="00D9215B"/>
    <w:rsid w:val="00D93B62"/>
    <w:rsid w:val="00D95ED8"/>
    <w:rsid w:val="00D9660E"/>
    <w:rsid w:val="00DA0054"/>
    <w:rsid w:val="00DA03D4"/>
    <w:rsid w:val="00DA04A7"/>
    <w:rsid w:val="00DA2222"/>
    <w:rsid w:val="00DA50C9"/>
    <w:rsid w:val="00DA5216"/>
    <w:rsid w:val="00DB1BAE"/>
    <w:rsid w:val="00DB2778"/>
    <w:rsid w:val="00DB2E44"/>
    <w:rsid w:val="00DB381C"/>
    <w:rsid w:val="00DB473D"/>
    <w:rsid w:val="00DC0A90"/>
    <w:rsid w:val="00DC1229"/>
    <w:rsid w:val="00DC1F3E"/>
    <w:rsid w:val="00DC3016"/>
    <w:rsid w:val="00DC4FAB"/>
    <w:rsid w:val="00DC65D1"/>
    <w:rsid w:val="00DD2449"/>
    <w:rsid w:val="00DD2B4C"/>
    <w:rsid w:val="00DD46B2"/>
    <w:rsid w:val="00DD667C"/>
    <w:rsid w:val="00DD699F"/>
    <w:rsid w:val="00DD7164"/>
    <w:rsid w:val="00DD7D6B"/>
    <w:rsid w:val="00DE48D7"/>
    <w:rsid w:val="00DE5406"/>
    <w:rsid w:val="00DE6E92"/>
    <w:rsid w:val="00DF0210"/>
    <w:rsid w:val="00DF1AD5"/>
    <w:rsid w:val="00DF1DAF"/>
    <w:rsid w:val="00DF2051"/>
    <w:rsid w:val="00DF4E26"/>
    <w:rsid w:val="00DF550D"/>
    <w:rsid w:val="00DF7864"/>
    <w:rsid w:val="00E00223"/>
    <w:rsid w:val="00E01B3E"/>
    <w:rsid w:val="00E0722D"/>
    <w:rsid w:val="00E07B34"/>
    <w:rsid w:val="00E116E5"/>
    <w:rsid w:val="00E11BE9"/>
    <w:rsid w:val="00E12604"/>
    <w:rsid w:val="00E14319"/>
    <w:rsid w:val="00E1662B"/>
    <w:rsid w:val="00E166D7"/>
    <w:rsid w:val="00E16A85"/>
    <w:rsid w:val="00E20206"/>
    <w:rsid w:val="00E202D4"/>
    <w:rsid w:val="00E210BC"/>
    <w:rsid w:val="00E21306"/>
    <w:rsid w:val="00E213D0"/>
    <w:rsid w:val="00E2482F"/>
    <w:rsid w:val="00E24BAC"/>
    <w:rsid w:val="00E24FC1"/>
    <w:rsid w:val="00E26774"/>
    <w:rsid w:val="00E31742"/>
    <w:rsid w:val="00E31AF8"/>
    <w:rsid w:val="00E331A5"/>
    <w:rsid w:val="00E336EA"/>
    <w:rsid w:val="00E33812"/>
    <w:rsid w:val="00E355BF"/>
    <w:rsid w:val="00E36385"/>
    <w:rsid w:val="00E36742"/>
    <w:rsid w:val="00E37059"/>
    <w:rsid w:val="00E41515"/>
    <w:rsid w:val="00E41DD4"/>
    <w:rsid w:val="00E42C23"/>
    <w:rsid w:val="00E43304"/>
    <w:rsid w:val="00E43354"/>
    <w:rsid w:val="00E44312"/>
    <w:rsid w:val="00E4600C"/>
    <w:rsid w:val="00E46986"/>
    <w:rsid w:val="00E47BFE"/>
    <w:rsid w:val="00E51592"/>
    <w:rsid w:val="00E52081"/>
    <w:rsid w:val="00E530F6"/>
    <w:rsid w:val="00E540C0"/>
    <w:rsid w:val="00E541C0"/>
    <w:rsid w:val="00E54F25"/>
    <w:rsid w:val="00E55C2C"/>
    <w:rsid w:val="00E562D1"/>
    <w:rsid w:val="00E562EF"/>
    <w:rsid w:val="00E564CD"/>
    <w:rsid w:val="00E568E6"/>
    <w:rsid w:val="00E57A69"/>
    <w:rsid w:val="00E60389"/>
    <w:rsid w:val="00E60404"/>
    <w:rsid w:val="00E61A94"/>
    <w:rsid w:val="00E6330E"/>
    <w:rsid w:val="00E64003"/>
    <w:rsid w:val="00E642E7"/>
    <w:rsid w:val="00E65EF4"/>
    <w:rsid w:val="00E70E5E"/>
    <w:rsid w:val="00E70F4C"/>
    <w:rsid w:val="00E711F7"/>
    <w:rsid w:val="00E730C5"/>
    <w:rsid w:val="00E77D6D"/>
    <w:rsid w:val="00E80D2D"/>
    <w:rsid w:val="00E81CFC"/>
    <w:rsid w:val="00E81FA8"/>
    <w:rsid w:val="00E82B91"/>
    <w:rsid w:val="00E86576"/>
    <w:rsid w:val="00E865B8"/>
    <w:rsid w:val="00E878F1"/>
    <w:rsid w:val="00E87CE2"/>
    <w:rsid w:val="00E87DE2"/>
    <w:rsid w:val="00E91D9C"/>
    <w:rsid w:val="00E93808"/>
    <w:rsid w:val="00E93923"/>
    <w:rsid w:val="00E95972"/>
    <w:rsid w:val="00EA07BE"/>
    <w:rsid w:val="00EA088A"/>
    <w:rsid w:val="00EA2239"/>
    <w:rsid w:val="00EA264F"/>
    <w:rsid w:val="00EA27ED"/>
    <w:rsid w:val="00EA4E46"/>
    <w:rsid w:val="00EA5098"/>
    <w:rsid w:val="00EA5ACE"/>
    <w:rsid w:val="00EA6593"/>
    <w:rsid w:val="00EB0637"/>
    <w:rsid w:val="00EB1570"/>
    <w:rsid w:val="00EB2342"/>
    <w:rsid w:val="00EB263D"/>
    <w:rsid w:val="00EB4357"/>
    <w:rsid w:val="00EB5A45"/>
    <w:rsid w:val="00EC003D"/>
    <w:rsid w:val="00EC0CCC"/>
    <w:rsid w:val="00EC1161"/>
    <w:rsid w:val="00EC181D"/>
    <w:rsid w:val="00EC55D1"/>
    <w:rsid w:val="00EC5E4C"/>
    <w:rsid w:val="00EC61D3"/>
    <w:rsid w:val="00EC62A8"/>
    <w:rsid w:val="00ED099B"/>
    <w:rsid w:val="00ED193C"/>
    <w:rsid w:val="00ED1BC5"/>
    <w:rsid w:val="00ED2089"/>
    <w:rsid w:val="00ED225B"/>
    <w:rsid w:val="00ED4FBA"/>
    <w:rsid w:val="00ED6693"/>
    <w:rsid w:val="00ED77F6"/>
    <w:rsid w:val="00ED7CB5"/>
    <w:rsid w:val="00EE0180"/>
    <w:rsid w:val="00EE01B7"/>
    <w:rsid w:val="00EE2B21"/>
    <w:rsid w:val="00EE2B99"/>
    <w:rsid w:val="00EE3BDE"/>
    <w:rsid w:val="00EE5980"/>
    <w:rsid w:val="00EE62E2"/>
    <w:rsid w:val="00EE6A46"/>
    <w:rsid w:val="00EE7E53"/>
    <w:rsid w:val="00EF38A5"/>
    <w:rsid w:val="00EF39A8"/>
    <w:rsid w:val="00EF6993"/>
    <w:rsid w:val="00EF743A"/>
    <w:rsid w:val="00F00279"/>
    <w:rsid w:val="00F00712"/>
    <w:rsid w:val="00F02BB4"/>
    <w:rsid w:val="00F02CC3"/>
    <w:rsid w:val="00F02DD5"/>
    <w:rsid w:val="00F03C90"/>
    <w:rsid w:val="00F053B7"/>
    <w:rsid w:val="00F06B4F"/>
    <w:rsid w:val="00F071B5"/>
    <w:rsid w:val="00F10B96"/>
    <w:rsid w:val="00F11B99"/>
    <w:rsid w:val="00F120FE"/>
    <w:rsid w:val="00F15553"/>
    <w:rsid w:val="00F157AA"/>
    <w:rsid w:val="00F221B6"/>
    <w:rsid w:val="00F23597"/>
    <w:rsid w:val="00F24C8E"/>
    <w:rsid w:val="00F25268"/>
    <w:rsid w:val="00F25C1F"/>
    <w:rsid w:val="00F25F86"/>
    <w:rsid w:val="00F32FD9"/>
    <w:rsid w:val="00F333D3"/>
    <w:rsid w:val="00F34714"/>
    <w:rsid w:val="00F34924"/>
    <w:rsid w:val="00F3553C"/>
    <w:rsid w:val="00F3588B"/>
    <w:rsid w:val="00F37270"/>
    <w:rsid w:val="00F37C25"/>
    <w:rsid w:val="00F412BA"/>
    <w:rsid w:val="00F4191B"/>
    <w:rsid w:val="00F42407"/>
    <w:rsid w:val="00F43115"/>
    <w:rsid w:val="00F43241"/>
    <w:rsid w:val="00F46E8F"/>
    <w:rsid w:val="00F51535"/>
    <w:rsid w:val="00F51B22"/>
    <w:rsid w:val="00F51C7D"/>
    <w:rsid w:val="00F52EE3"/>
    <w:rsid w:val="00F548C5"/>
    <w:rsid w:val="00F56D34"/>
    <w:rsid w:val="00F5720B"/>
    <w:rsid w:val="00F57F6F"/>
    <w:rsid w:val="00F60682"/>
    <w:rsid w:val="00F60B3E"/>
    <w:rsid w:val="00F62B5D"/>
    <w:rsid w:val="00F63BEA"/>
    <w:rsid w:val="00F647D6"/>
    <w:rsid w:val="00F657B2"/>
    <w:rsid w:val="00F66767"/>
    <w:rsid w:val="00F667C0"/>
    <w:rsid w:val="00F67013"/>
    <w:rsid w:val="00F676D7"/>
    <w:rsid w:val="00F72B51"/>
    <w:rsid w:val="00F800EB"/>
    <w:rsid w:val="00F84A59"/>
    <w:rsid w:val="00F86ADA"/>
    <w:rsid w:val="00F86B9E"/>
    <w:rsid w:val="00F90D3E"/>
    <w:rsid w:val="00F91CB7"/>
    <w:rsid w:val="00F92625"/>
    <w:rsid w:val="00F94D57"/>
    <w:rsid w:val="00F96B6F"/>
    <w:rsid w:val="00F9740B"/>
    <w:rsid w:val="00FA0C04"/>
    <w:rsid w:val="00FA1D67"/>
    <w:rsid w:val="00FA215F"/>
    <w:rsid w:val="00FA2F72"/>
    <w:rsid w:val="00FA7974"/>
    <w:rsid w:val="00FB2314"/>
    <w:rsid w:val="00FB237B"/>
    <w:rsid w:val="00FB4FC5"/>
    <w:rsid w:val="00FC05F7"/>
    <w:rsid w:val="00FC47F8"/>
    <w:rsid w:val="00FC670C"/>
    <w:rsid w:val="00FD110C"/>
    <w:rsid w:val="00FD135F"/>
    <w:rsid w:val="00FD2CC5"/>
    <w:rsid w:val="00FD327B"/>
    <w:rsid w:val="00FD3D9D"/>
    <w:rsid w:val="00FD55BE"/>
    <w:rsid w:val="00FE1828"/>
    <w:rsid w:val="00FE28C8"/>
    <w:rsid w:val="00FF0805"/>
    <w:rsid w:val="00FF22B8"/>
    <w:rsid w:val="00FF2CDD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C8DBC6-9C2F-4013-A137-D917CC4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30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07D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customStyle="1" w:styleId="31">
    <w:name w:val="Основной текст (3)_"/>
    <w:link w:val="32"/>
    <w:uiPriority w:val="99"/>
    <w:rsid w:val="0096721E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21E"/>
    <w:pPr>
      <w:widowControl w:val="0"/>
      <w:shd w:val="clear" w:color="auto" w:fill="FFFFFF"/>
      <w:spacing w:before="360" w:after="0" w:line="576" w:lineRule="exact"/>
      <w:jc w:val="center"/>
    </w:pPr>
    <w:rPr>
      <w:rFonts w:ascii="Times New Roman" w:eastAsia="Times New Roman" w:hAnsi="Times New Roman"/>
      <w:sz w:val="40"/>
      <w:szCs w:val="40"/>
      <w:lang w:val="x-none" w:eastAsia="x-none"/>
    </w:rPr>
  </w:style>
  <w:style w:type="character" w:customStyle="1" w:styleId="11">
    <w:name w:val="Заголовок №1_"/>
    <w:link w:val="12"/>
    <w:uiPriority w:val="99"/>
    <w:rsid w:val="0096721E"/>
    <w:rPr>
      <w:rFonts w:ascii="Times New Roman" w:eastAsia="Times New Roman" w:hAnsi="Times New Roman" w:cs="Times New Roman"/>
      <w:spacing w:val="30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6721E"/>
    <w:pPr>
      <w:widowControl w:val="0"/>
      <w:shd w:val="clear" w:color="auto" w:fill="FFFFFF"/>
      <w:spacing w:after="300" w:line="547" w:lineRule="exact"/>
      <w:jc w:val="center"/>
      <w:outlineLvl w:val="0"/>
    </w:pPr>
    <w:rPr>
      <w:rFonts w:ascii="Times New Roman" w:eastAsia="Times New Roman" w:hAnsi="Times New Roman"/>
      <w:spacing w:val="30"/>
      <w:sz w:val="50"/>
      <w:szCs w:val="50"/>
      <w:lang w:val="x-none" w:eastAsia="x-none"/>
    </w:rPr>
  </w:style>
  <w:style w:type="character" w:customStyle="1" w:styleId="4">
    <w:name w:val="Основной текст (4)_"/>
    <w:link w:val="40"/>
    <w:uiPriority w:val="99"/>
    <w:rsid w:val="00967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6721E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414pt">
    <w:name w:val="Основной текст (4) + 14 pt;Не полужирный"/>
    <w:rsid w:val="0096721E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9186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unhideWhenUsed/>
    <w:rsid w:val="001423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link w:val="a3"/>
    <w:uiPriority w:val="99"/>
    <w:rsid w:val="00142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423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1423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Strong"/>
    <w:qFormat/>
    <w:rsid w:val="00142334"/>
    <w:rPr>
      <w:b/>
      <w:bCs/>
    </w:rPr>
  </w:style>
  <w:style w:type="paragraph" w:styleId="a7">
    <w:name w:val="Body Text"/>
    <w:basedOn w:val="a"/>
    <w:link w:val="a8"/>
    <w:rsid w:val="0014233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14233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3">
    <w:name w:val="Body Text 3"/>
    <w:basedOn w:val="a"/>
    <w:link w:val="34"/>
    <w:rsid w:val="0096307D"/>
    <w:pPr>
      <w:spacing w:after="0" w:line="240" w:lineRule="atLeast"/>
    </w:pPr>
    <w:rPr>
      <w:rFonts w:ascii="Times New Roman CYR" w:eastAsia="Times New Roman" w:hAnsi="Times New Roman CYR"/>
      <w:sz w:val="28"/>
      <w:szCs w:val="20"/>
      <w:lang w:val="x-none" w:eastAsia="ru-RU"/>
    </w:rPr>
  </w:style>
  <w:style w:type="character" w:customStyle="1" w:styleId="34">
    <w:name w:val="Основной текст 3 Знак"/>
    <w:link w:val="33"/>
    <w:rsid w:val="0096307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Title">
    <w:name w:val="ConsTitle"/>
    <w:rsid w:val="009630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96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963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6307D"/>
  </w:style>
  <w:style w:type="paragraph" w:styleId="ac">
    <w:name w:val="header"/>
    <w:basedOn w:val="a"/>
    <w:link w:val="ad"/>
    <w:uiPriority w:val="99"/>
    <w:rsid w:val="0096307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/>
      <w:sz w:val="28"/>
      <w:szCs w:val="20"/>
      <w:lang w:val="x-none" w:eastAsia="ru-RU"/>
    </w:rPr>
  </w:style>
  <w:style w:type="character" w:customStyle="1" w:styleId="ad">
    <w:name w:val="Верхний колонтитул Знак"/>
    <w:link w:val="ac"/>
    <w:uiPriority w:val="99"/>
    <w:rsid w:val="0096307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96307D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rsid w:val="0096307D"/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Абзац списка1"/>
    <w:basedOn w:val="a"/>
    <w:rsid w:val="0096307D"/>
    <w:pPr>
      <w:ind w:left="720"/>
      <w:contextualSpacing/>
    </w:pPr>
    <w:rPr>
      <w:rFonts w:eastAsia="Times New Roman"/>
    </w:rPr>
  </w:style>
  <w:style w:type="character" w:customStyle="1" w:styleId="af0">
    <w:name w:val="Текст выноски Знак"/>
    <w:link w:val="af1"/>
    <w:uiPriority w:val="99"/>
    <w:semiHidden/>
    <w:rsid w:val="0096307D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9630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4">
    <w:name w:val="Текст выноски Знак1"/>
    <w:uiPriority w:val="99"/>
    <w:semiHidden/>
    <w:rsid w:val="00176FF3"/>
    <w:rPr>
      <w:rFonts w:ascii="Segoe UI" w:hAnsi="Segoe UI" w:cs="Segoe UI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176FF3"/>
  </w:style>
  <w:style w:type="table" w:styleId="af2">
    <w:name w:val="Table Grid"/>
    <w:basedOn w:val="a1"/>
    <w:uiPriority w:val="39"/>
    <w:rsid w:val="0017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F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35E2D"/>
  </w:style>
  <w:style w:type="character" w:customStyle="1" w:styleId="30">
    <w:name w:val="Заголовок 3 Знак"/>
    <w:link w:val="3"/>
    <w:uiPriority w:val="9"/>
    <w:semiHidden/>
    <w:rsid w:val="003C1A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3">
    <w:name w:val="Hyperlink"/>
    <w:uiPriority w:val="99"/>
    <w:unhideWhenUsed/>
    <w:rsid w:val="003C1ACA"/>
    <w:rPr>
      <w:color w:val="0000FF"/>
      <w:u w:val="single"/>
    </w:rPr>
  </w:style>
  <w:style w:type="paragraph" w:customStyle="1" w:styleId="ConsPlusTitle">
    <w:name w:val="ConsPlusTitle"/>
    <w:rsid w:val="002F5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4">
    <w:name w:val="List Paragraph"/>
    <w:basedOn w:val="a"/>
    <w:uiPriority w:val="34"/>
    <w:qFormat/>
    <w:rsid w:val="00DB1BA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B1BA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BAE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rsid w:val="00DB1BA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3pt">
    <w:name w:val="Основной текст (6) + Интервал 3 pt"/>
    <w:rsid w:val="00DB1BAE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B1BAE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73;&#1097;&#1072;&#1103;%20&#1087;&#1072;&#1087;&#1082;&#1072;\&#1053;&#1054;&#1042;&#1054;&#1057;&#1058;&#1048;%20&#1053;&#1055;&#1040;\&#1054;%20&#1074;&#1085;&#1077;&#1089;&#1077;&#1085;&#1080;&#1080;%20&#1080;&#1079;&#1084;&#1077;&#1085;&#1077;&#1085;&#1080;&#1081;%20&#1074;%20&#1085;&#1077;&#1082;&#1086;&#1090;&#1086;&#1088;&#1099;&#1077;%20&#1053;&#1055;&#1040;\&#1055;&#1086;&#1088;&#1103;&#1076;&#1086;&#1082;%20&#1075;&#1086;&#1089;&#1087;&#1088;&#1086;&#1075;&#1088;&#1072;&#1084;&#1084;%20&#1086;&#1090;%2005.06.2014%20&#8470;%2025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D42B-83F7-4013-A22F-7AA818A4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21570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67510579</vt:i4>
      </vt:variant>
      <vt:variant>
        <vt:i4>0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Тас-оол Оксана Всеволодовна</cp:lastModifiedBy>
  <cp:revision>2</cp:revision>
  <cp:lastPrinted>2024-03-20T03:35:00Z</cp:lastPrinted>
  <dcterms:created xsi:type="dcterms:W3CDTF">2024-03-20T03:35:00Z</dcterms:created>
  <dcterms:modified xsi:type="dcterms:W3CDTF">2024-03-20T03:35:00Z</dcterms:modified>
</cp:coreProperties>
</file>