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A1874" w14:textId="7A7C8DF5" w:rsidR="00E350F6" w:rsidRDefault="00E350F6" w:rsidP="00E350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75EF18F" w14:textId="77777777" w:rsidR="00E350F6" w:rsidRDefault="00E350F6" w:rsidP="00E350F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804622E" w14:textId="77777777" w:rsidR="00E350F6" w:rsidRDefault="00E350F6" w:rsidP="00E35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AE8EC30" w14:textId="77777777" w:rsidR="00E350F6" w:rsidRPr="0025472A" w:rsidRDefault="00E350F6" w:rsidP="00E350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4B9C34F" w14:textId="77777777" w:rsidR="00E350F6" w:rsidRPr="004C14FF" w:rsidRDefault="00E350F6" w:rsidP="00E3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55B38FF5" w14:textId="77777777" w:rsidR="003E0596" w:rsidRDefault="003E0596" w:rsidP="0016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6941A" w14:textId="77777777" w:rsidR="003E0596" w:rsidRDefault="003E0596" w:rsidP="0016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3FBFE" w14:textId="77777777" w:rsidR="00E350F6" w:rsidRDefault="00E350F6" w:rsidP="00165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FDCBD" w14:textId="39711C3A" w:rsidR="00C21941" w:rsidRPr="00C21941" w:rsidRDefault="00C21941" w:rsidP="00C2194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 марта 2025 г. № 104</w:t>
      </w:r>
    </w:p>
    <w:p w14:paraId="47D4150D" w14:textId="77777777" w:rsidR="00C21941" w:rsidRDefault="00C21941" w:rsidP="00C2194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2E387E1F" w14:textId="77777777" w:rsidR="00C21941" w:rsidRPr="00465A2D" w:rsidRDefault="00C21941" w:rsidP="00C219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A8691E" w14:textId="77777777" w:rsidR="003E0596" w:rsidRDefault="00780B26" w:rsidP="00165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0596">
        <w:rPr>
          <w:rFonts w:ascii="Times New Roman" w:hAnsi="Times New Roman" w:cs="Times New Roman"/>
          <w:sz w:val="28"/>
          <w:szCs w:val="28"/>
        </w:rPr>
        <w:t xml:space="preserve">Об итогах деятельности </w:t>
      </w:r>
      <w:r w:rsidR="00132D36" w:rsidRPr="003E0596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14:paraId="5ED8B965" w14:textId="77777777" w:rsidR="003E0596" w:rsidRDefault="00132D36" w:rsidP="00165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0596">
        <w:rPr>
          <w:rFonts w:ascii="Times New Roman" w:hAnsi="Times New Roman" w:cs="Times New Roman"/>
          <w:sz w:val="28"/>
          <w:szCs w:val="28"/>
        </w:rPr>
        <w:t>финансов Республики Тыва</w:t>
      </w:r>
      <w:r w:rsidR="003E0596">
        <w:rPr>
          <w:rFonts w:ascii="Times New Roman" w:hAnsi="Times New Roman" w:cs="Times New Roman"/>
          <w:sz w:val="28"/>
          <w:szCs w:val="28"/>
        </w:rPr>
        <w:t xml:space="preserve"> </w:t>
      </w:r>
      <w:r w:rsidR="00780B26" w:rsidRPr="003E0596">
        <w:rPr>
          <w:rFonts w:ascii="Times New Roman" w:hAnsi="Times New Roman" w:cs="Times New Roman"/>
          <w:sz w:val="28"/>
          <w:szCs w:val="28"/>
        </w:rPr>
        <w:t xml:space="preserve">за 2024 год </w:t>
      </w:r>
    </w:p>
    <w:p w14:paraId="1EDBD8C4" w14:textId="77777777" w:rsidR="003E0596" w:rsidRDefault="00780B26" w:rsidP="00165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0596">
        <w:rPr>
          <w:rFonts w:ascii="Times New Roman" w:hAnsi="Times New Roman" w:cs="Times New Roman"/>
          <w:sz w:val="28"/>
          <w:szCs w:val="28"/>
        </w:rPr>
        <w:t>и о приоритетных</w:t>
      </w:r>
      <w:r w:rsidR="009A746D" w:rsidRPr="003E0596">
        <w:rPr>
          <w:rFonts w:ascii="Times New Roman" w:hAnsi="Times New Roman" w:cs="Times New Roman"/>
          <w:sz w:val="28"/>
          <w:szCs w:val="28"/>
        </w:rPr>
        <w:t xml:space="preserve"> </w:t>
      </w:r>
      <w:r w:rsidRPr="003E0596">
        <w:rPr>
          <w:rFonts w:ascii="Times New Roman" w:hAnsi="Times New Roman" w:cs="Times New Roman"/>
          <w:sz w:val="28"/>
          <w:szCs w:val="28"/>
        </w:rPr>
        <w:t xml:space="preserve">направлениях </w:t>
      </w:r>
    </w:p>
    <w:p w14:paraId="6C0F3551" w14:textId="7317976A" w:rsidR="00780B26" w:rsidRPr="003E0596" w:rsidRDefault="00780B26" w:rsidP="00165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0596">
        <w:rPr>
          <w:rFonts w:ascii="Times New Roman" w:hAnsi="Times New Roman" w:cs="Times New Roman"/>
          <w:sz w:val="28"/>
          <w:szCs w:val="28"/>
        </w:rPr>
        <w:t>деятельности на 2025 год</w:t>
      </w:r>
    </w:p>
    <w:p w14:paraId="1E7D5A84" w14:textId="77777777" w:rsidR="00780B26" w:rsidRDefault="00780B26" w:rsidP="00165B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18B0E5" w14:textId="77777777" w:rsidR="003E0596" w:rsidRPr="003E0596" w:rsidRDefault="003E0596" w:rsidP="00165B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06379E" w14:textId="59B71248" w:rsidR="00780B26" w:rsidRDefault="00780B26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780B26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780B26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31 декабря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A746D">
        <w:rPr>
          <w:rFonts w:ascii="Times New Roman" w:hAnsi="Times New Roman" w:cs="Times New Roman"/>
          <w:sz w:val="28"/>
          <w:szCs w:val="28"/>
        </w:rPr>
        <w:t xml:space="preserve"> 95 ВХ-</w:t>
      </w:r>
      <w:r w:rsidR="009A74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B26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B26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3E0596" w:rsidRPr="00780B2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D46DDC5" w14:textId="77777777" w:rsidR="003E0596" w:rsidRPr="00780B26" w:rsidRDefault="003E0596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0950B" w14:textId="06C8558F" w:rsidR="00780B26" w:rsidRPr="00780B26" w:rsidRDefault="00780B26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6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министра </w:t>
      </w:r>
      <w:r w:rsidR="00132D36">
        <w:rPr>
          <w:rFonts w:ascii="Times New Roman" w:hAnsi="Times New Roman" w:cs="Times New Roman"/>
          <w:sz w:val="28"/>
          <w:szCs w:val="28"/>
        </w:rPr>
        <w:t xml:space="preserve">финансов Республики </w:t>
      </w:r>
      <w:r w:rsidR="006347C3">
        <w:rPr>
          <w:rFonts w:ascii="Times New Roman" w:hAnsi="Times New Roman" w:cs="Times New Roman"/>
          <w:sz w:val="28"/>
          <w:szCs w:val="28"/>
        </w:rPr>
        <w:br/>
      </w:r>
      <w:r w:rsidR="00132D36"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 w:rsidR="006F219A">
        <w:rPr>
          <w:rFonts w:ascii="Times New Roman" w:hAnsi="Times New Roman" w:cs="Times New Roman"/>
          <w:sz w:val="28"/>
          <w:szCs w:val="28"/>
        </w:rPr>
        <w:t>Достая</w:t>
      </w:r>
      <w:proofErr w:type="spellEnd"/>
      <w:r w:rsidR="006F219A">
        <w:rPr>
          <w:rFonts w:ascii="Times New Roman" w:hAnsi="Times New Roman" w:cs="Times New Roman"/>
          <w:sz w:val="28"/>
          <w:szCs w:val="28"/>
        </w:rPr>
        <w:t xml:space="preserve"> О.С. </w:t>
      </w:r>
      <w:r w:rsidRPr="00780B26">
        <w:rPr>
          <w:rFonts w:ascii="Times New Roman" w:hAnsi="Times New Roman" w:cs="Times New Roman"/>
          <w:sz w:val="28"/>
          <w:szCs w:val="28"/>
        </w:rPr>
        <w:t xml:space="preserve">об итогах деятельности Министерства </w:t>
      </w:r>
      <w:r w:rsidR="00132D36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780B26">
        <w:rPr>
          <w:rFonts w:ascii="Times New Roman" w:hAnsi="Times New Roman" w:cs="Times New Roman"/>
          <w:sz w:val="28"/>
          <w:szCs w:val="28"/>
        </w:rPr>
        <w:t xml:space="preserve"> Республики Тыва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0B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4B2AF60" w14:textId="2CA48B62" w:rsidR="00780B26" w:rsidRDefault="008C3CD6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приоритетными</w:t>
      </w:r>
      <w:r w:rsidR="00780B26" w:rsidRPr="00780B26">
        <w:rPr>
          <w:rFonts w:ascii="Times New Roman" w:hAnsi="Times New Roman" w:cs="Times New Roman"/>
          <w:sz w:val="28"/>
          <w:szCs w:val="28"/>
        </w:rPr>
        <w:t xml:space="preserve"> направлениями деятельности Министерства </w:t>
      </w:r>
      <w:r w:rsidR="00132D36">
        <w:rPr>
          <w:rFonts w:ascii="Times New Roman" w:hAnsi="Times New Roman" w:cs="Times New Roman"/>
          <w:sz w:val="28"/>
          <w:szCs w:val="28"/>
        </w:rPr>
        <w:t>финансов</w:t>
      </w:r>
      <w:r w:rsidR="00780B26" w:rsidRPr="00780B26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780B26">
        <w:rPr>
          <w:rFonts w:ascii="Times New Roman" w:hAnsi="Times New Roman" w:cs="Times New Roman"/>
          <w:sz w:val="28"/>
          <w:szCs w:val="28"/>
        </w:rPr>
        <w:t>5</w:t>
      </w:r>
      <w:r w:rsidR="00780B26" w:rsidRPr="00780B26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EF416C1" w14:textId="76D35623" w:rsidR="008C3CD6" w:rsidRDefault="009A746D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3CD6">
        <w:rPr>
          <w:rFonts w:ascii="Times New Roman" w:hAnsi="Times New Roman" w:cs="Times New Roman"/>
          <w:sz w:val="28"/>
          <w:szCs w:val="28"/>
        </w:rPr>
        <w:t xml:space="preserve"> обеспечение прироста собственных доходов консолидированного бюджета Республики Тыва;</w:t>
      </w:r>
    </w:p>
    <w:p w14:paraId="0B497805" w14:textId="3FE6CEAD" w:rsidR="00132D36" w:rsidRDefault="009A746D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3CD6">
        <w:rPr>
          <w:rFonts w:ascii="Times New Roman" w:hAnsi="Times New Roman" w:cs="Times New Roman"/>
          <w:sz w:val="28"/>
          <w:szCs w:val="28"/>
        </w:rPr>
        <w:t xml:space="preserve"> обеспечение первоочередных социальных обязательств.</w:t>
      </w:r>
    </w:p>
    <w:p w14:paraId="106B8E58" w14:textId="10FAC66C" w:rsidR="00780B26" w:rsidRPr="00780B26" w:rsidRDefault="00780B26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6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33">
        <w:r w:rsidRPr="00780B26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80B26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приоритетных направлений деятельности Министерства </w:t>
      </w:r>
      <w:r w:rsidR="00132D36">
        <w:rPr>
          <w:rFonts w:ascii="Times New Roman" w:hAnsi="Times New Roman" w:cs="Times New Roman"/>
          <w:sz w:val="28"/>
          <w:szCs w:val="28"/>
        </w:rPr>
        <w:t>финансов</w:t>
      </w:r>
      <w:r w:rsidRPr="00780B26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0B2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9407E05" w14:textId="2BCECF27" w:rsidR="00780B26" w:rsidRPr="00780B26" w:rsidRDefault="00780B26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6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9">
        <w:r w:rsidRPr="00780B2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80B26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222FE9">
        <w:rPr>
          <w:rFonts w:ascii="Times New Roman" w:hAnsi="Times New Roman" w:cs="Times New Roman"/>
          <w:sz w:val="28"/>
          <w:szCs w:val="28"/>
        </w:rPr>
        <w:t xml:space="preserve">10 апреля 2024 г. № 155 </w:t>
      </w:r>
      <w:r w:rsidRPr="00780B26">
        <w:rPr>
          <w:rFonts w:ascii="Times New Roman" w:hAnsi="Times New Roman" w:cs="Times New Roman"/>
          <w:sz w:val="28"/>
          <w:szCs w:val="28"/>
        </w:rPr>
        <w:t xml:space="preserve">«Об итогах деятельности Министерства </w:t>
      </w:r>
      <w:r w:rsidR="00132D36">
        <w:rPr>
          <w:rFonts w:ascii="Times New Roman" w:hAnsi="Times New Roman" w:cs="Times New Roman"/>
          <w:sz w:val="28"/>
          <w:szCs w:val="28"/>
        </w:rPr>
        <w:t>финансов</w:t>
      </w:r>
      <w:r w:rsidRPr="00780B26">
        <w:rPr>
          <w:rFonts w:ascii="Times New Roman" w:hAnsi="Times New Roman" w:cs="Times New Roman"/>
          <w:sz w:val="28"/>
          <w:szCs w:val="28"/>
        </w:rPr>
        <w:t xml:space="preserve"> Республики Тыва за 2023 год и о приоритетных направлениях деятель</w:t>
      </w:r>
      <w:r w:rsidRPr="00780B26">
        <w:rPr>
          <w:rFonts w:ascii="Times New Roman" w:hAnsi="Times New Roman" w:cs="Times New Roman"/>
          <w:sz w:val="28"/>
          <w:szCs w:val="28"/>
        </w:rPr>
        <w:lastRenderedPageBreak/>
        <w:t>ности на 2024 год».</w:t>
      </w:r>
    </w:p>
    <w:p w14:paraId="0A2F3433" w14:textId="43FC2773" w:rsidR="00780B26" w:rsidRDefault="00780B26" w:rsidP="00165B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26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 «Официальном интернет-портале правовой информации» (</w:t>
      </w:r>
      <w:hyperlink r:id="rId10">
        <w:r w:rsidRPr="00780B26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780B26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B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B26">
        <w:rPr>
          <w:rFonts w:ascii="Times New Roman" w:hAnsi="Times New Roman" w:cs="Times New Roman"/>
          <w:sz w:val="28"/>
          <w:szCs w:val="28"/>
        </w:rPr>
        <w:t>.</w:t>
      </w:r>
    </w:p>
    <w:p w14:paraId="614EF44F" w14:textId="1273AB3A" w:rsidR="00780B26" w:rsidRDefault="00780B26" w:rsidP="0016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8BE173" w14:textId="6E139D0C" w:rsidR="006347C3" w:rsidRDefault="006347C3" w:rsidP="0016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4D8FD" w14:textId="5CF386B4" w:rsidR="006347C3" w:rsidRPr="00780B26" w:rsidRDefault="006347C3" w:rsidP="0016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67A447" w14:textId="0CA90D60" w:rsidR="00780B26" w:rsidRPr="00780B26" w:rsidRDefault="00780B26" w:rsidP="0016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0B26"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47C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80B26">
        <w:rPr>
          <w:rFonts w:ascii="Times New Roman" w:hAnsi="Times New Roman" w:cs="Times New Roman"/>
          <w:sz w:val="28"/>
          <w:szCs w:val="28"/>
        </w:rPr>
        <w:t>В.</w:t>
      </w:r>
      <w:r w:rsidR="00F5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B2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овалыг</w:t>
      </w:r>
      <w:proofErr w:type="spellEnd"/>
    </w:p>
    <w:p w14:paraId="2335C6E2" w14:textId="77777777" w:rsidR="006347C3" w:rsidRDefault="006347C3" w:rsidP="0016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347C3" w:rsidSect="005A24F0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A9A33E1" w14:textId="77777777" w:rsidR="006347C3" w:rsidRPr="006347C3" w:rsidRDefault="006347C3" w:rsidP="00165BE7">
      <w:pPr>
        <w:pStyle w:val="ConsPlusNormal"/>
        <w:ind w:left="1176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47C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8C51D00" w14:textId="77777777" w:rsidR="006347C3" w:rsidRPr="006347C3" w:rsidRDefault="006347C3" w:rsidP="00165BE7">
      <w:pPr>
        <w:pStyle w:val="ConsPlusNormal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6347C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CF64FCE" w14:textId="77777777" w:rsidR="006347C3" w:rsidRPr="006347C3" w:rsidRDefault="006347C3" w:rsidP="00165BE7">
      <w:pPr>
        <w:pStyle w:val="ConsPlusNormal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6347C3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61CCD274" w14:textId="1BC13672" w:rsidR="006347C3" w:rsidRDefault="00C21941" w:rsidP="00165BE7">
      <w:pPr>
        <w:pStyle w:val="ConsPlusNormal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C21941">
        <w:rPr>
          <w:rFonts w:ascii="Times New Roman" w:hAnsi="Times New Roman" w:cs="Times New Roman"/>
          <w:sz w:val="28"/>
          <w:szCs w:val="28"/>
        </w:rPr>
        <w:t>от 18 марта 2025 г. № 104</w:t>
      </w:r>
    </w:p>
    <w:p w14:paraId="780823B9" w14:textId="77777777" w:rsidR="006347C3" w:rsidRDefault="006347C3" w:rsidP="00165BE7">
      <w:pPr>
        <w:pStyle w:val="ConsPlusNormal"/>
        <w:ind w:left="11766"/>
        <w:jc w:val="center"/>
        <w:rPr>
          <w:rFonts w:ascii="Times New Roman" w:hAnsi="Times New Roman" w:cs="Times New Roman"/>
          <w:sz w:val="28"/>
          <w:szCs w:val="28"/>
        </w:rPr>
      </w:pPr>
    </w:p>
    <w:p w14:paraId="304F1CD4" w14:textId="77777777" w:rsidR="006347C3" w:rsidRDefault="006347C3" w:rsidP="00165BE7">
      <w:pPr>
        <w:pStyle w:val="ConsPlusNormal"/>
        <w:ind w:left="11766"/>
        <w:jc w:val="center"/>
        <w:rPr>
          <w:rFonts w:ascii="Times New Roman" w:hAnsi="Times New Roman" w:cs="Times New Roman"/>
          <w:sz w:val="28"/>
          <w:szCs w:val="28"/>
        </w:rPr>
      </w:pPr>
    </w:p>
    <w:p w14:paraId="09B28E4D" w14:textId="754785AC" w:rsidR="006347C3" w:rsidRPr="006347C3" w:rsidRDefault="006347C3" w:rsidP="00165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6347C3">
        <w:rPr>
          <w:rFonts w:ascii="Times New Roman" w:hAnsi="Times New Roman" w:cs="Times New Roman"/>
          <w:sz w:val="28"/>
          <w:szCs w:val="28"/>
        </w:rPr>
        <w:t>П Л А Н</w:t>
      </w:r>
    </w:p>
    <w:p w14:paraId="2209D181" w14:textId="77777777" w:rsidR="006347C3" w:rsidRPr="006347C3" w:rsidRDefault="006347C3" w:rsidP="00165B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47C3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приоритетного направления</w:t>
      </w:r>
    </w:p>
    <w:p w14:paraId="6DB6F7CF" w14:textId="77777777" w:rsidR="006347C3" w:rsidRPr="006347C3" w:rsidRDefault="006347C3" w:rsidP="00165B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47C3">
        <w:rPr>
          <w:rFonts w:ascii="Times New Roman" w:hAnsi="Times New Roman" w:cs="Times New Roman"/>
          <w:b w:val="0"/>
          <w:sz w:val="28"/>
          <w:szCs w:val="28"/>
        </w:rPr>
        <w:t>деятельности Министерства финансов Республики Тыва на 2025 год</w:t>
      </w:r>
    </w:p>
    <w:p w14:paraId="1F4DB803" w14:textId="77777777" w:rsidR="006347C3" w:rsidRPr="006347C3" w:rsidRDefault="006347C3" w:rsidP="00165B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07"/>
        <w:gridCol w:w="1505"/>
        <w:gridCol w:w="4703"/>
        <w:gridCol w:w="3345"/>
      </w:tblGrid>
      <w:tr w:rsidR="006347C3" w:rsidRPr="006347C3" w14:paraId="38884A35" w14:textId="77777777" w:rsidTr="00A12C5A">
        <w:trPr>
          <w:trHeight w:val="20"/>
          <w:tblHeader/>
          <w:jc w:val="center"/>
        </w:trPr>
        <w:tc>
          <w:tcPr>
            <w:tcW w:w="6607" w:type="dxa"/>
          </w:tcPr>
          <w:p w14:paraId="03990FA7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5" w:type="dxa"/>
          </w:tcPr>
          <w:p w14:paraId="2F82CD59" w14:textId="256A3533" w:rsidR="00BC6A81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21FA34DD" w14:textId="480C92D8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703" w:type="dxa"/>
          </w:tcPr>
          <w:p w14:paraId="16CAC8CC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345" w:type="dxa"/>
          </w:tcPr>
          <w:p w14:paraId="7C85EAA9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347C3" w:rsidRPr="006347C3" w14:paraId="406CB77E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5F93B3FC" w14:textId="0D519842" w:rsidR="006347C3" w:rsidRPr="006F219A" w:rsidRDefault="006F219A" w:rsidP="00165BE7">
            <w:pPr>
              <w:pStyle w:val="ConsPlusNormal"/>
              <w:numPr>
                <w:ilvl w:val="0"/>
                <w:numId w:val="9"/>
              </w:numPr>
              <w:tabs>
                <w:tab w:val="left" w:pos="142"/>
                <w:tab w:val="left" w:pos="300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6347C3" w:rsidRPr="006F219A">
              <w:rPr>
                <w:rFonts w:ascii="Times New Roman" w:hAnsi="Times New Roman" w:cs="Times New Roman"/>
                <w:sz w:val="24"/>
                <w:szCs w:val="24"/>
              </w:rPr>
              <w:t>еспечение прироста собственных доходов консолидированного бюджета Республики Тыва</w:t>
            </w:r>
          </w:p>
        </w:tc>
      </w:tr>
      <w:tr w:rsidR="006347C3" w:rsidRPr="006347C3" w14:paraId="0D7F2FBA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25C83AA9" w14:textId="77777777" w:rsidR="006347C3" w:rsidRPr="006347C3" w:rsidRDefault="006347C3" w:rsidP="00165BE7">
            <w:pPr>
              <w:pStyle w:val="ConsPlusNormal"/>
              <w:numPr>
                <w:ilvl w:val="0"/>
                <w:numId w:val="10"/>
              </w:numPr>
              <w:tabs>
                <w:tab w:val="left" w:pos="24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собираемости имущественных налогов физических лиц</w:t>
            </w:r>
          </w:p>
        </w:tc>
      </w:tr>
      <w:tr w:rsidR="006347C3" w:rsidRPr="006347C3" w14:paraId="42370E65" w14:textId="77777777" w:rsidTr="00A12C5A">
        <w:trPr>
          <w:trHeight w:val="20"/>
          <w:jc w:val="center"/>
        </w:trPr>
        <w:tc>
          <w:tcPr>
            <w:tcW w:w="6607" w:type="dxa"/>
          </w:tcPr>
          <w:p w14:paraId="6356AD3D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Организация и проведение месячников по снижению задолженности и своевременности уплаты текущих платежей по имущественным налогам физических лиц</w:t>
            </w:r>
          </w:p>
        </w:tc>
        <w:tc>
          <w:tcPr>
            <w:tcW w:w="1505" w:type="dxa"/>
          </w:tcPr>
          <w:p w14:paraId="125BA1B7" w14:textId="77777777" w:rsidR="00A12C5A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июнь, </w:t>
            </w:r>
          </w:p>
          <w:p w14:paraId="0F40DF9F" w14:textId="6057AE1D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703" w:type="dxa"/>
          </w:tcPr>
          <w:p w14:paraId="46CF7DCD" w14:textId="280E6449" w:rsidR="006347C3" w:rsidRPr="006347C3" w:rsidRDefault="00BC6A8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A12C5A" w:rsidRPr="00A12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Федеральной налоговой службы по Республике Тыва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345" w:type="dxa"/>
            <w:vMerge w:val="restart"/>
          </w:tcPr>
          <w:p w14:paraId="2119ED4D" w14:textId="1B576D8E" w:rsidR="006347C3" w:rsidRPr="006347C3" w:rsidRDefault="00BC6A8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величение собираемости имущественных налогов физических лиц с учетом поступления задолженности на 3 процентных пункта (1 января </w:t>
            </w:r>
            <w:r w:rsid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D21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 к 1 января 2025 г.)</w:t>
            </w:r>
          </w:p>
          <w:p w14:paraId="7AB175EA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059523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6347C3" w:rsidRPr="006347C3" w14:paraId="7F2DFB6D" w14:textId="77777777" w:rsidTr="00A12C5A">
        <w:trPr>
          <w:trHeight w:val="20"/>
          <w:jc w:val="center"/>
        </w:trPr>
        <w:tc>
          <w:tcPr>
            <w:tcW w:w="6607" w:type="dxa"/>
          </w:tcPr>
          <w:p w14:paraId="553018C0" w14:textId="4AB4844A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овместно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й работы 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налоговым органом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работниками бюджетной сферы по уплате имущественных налогов (направление в органы исполнительной власти, местного самоуправления списков должников и контроль за уплатой)</w:t>
            </w:r>
          </w:p>
        </w:tc>
        <w:tc>
          <w:tcPr>
            <w:tcW w:w="1505" w:type="dxa"/>
          </w:tcPr>
          <w:p w14:paraId="31325258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4703" w:type="dxa"/>
          </w:tcPr>
          <w:p w14:paraId="728DD694" w14:textId="3191EF96" w:rsidR="006347C3" w:rsidRPr="006347C3" w:rsidRDefault="00BC6A8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органы исполнительной власти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органы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A7E59"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3345" w:type="dxa"/>
            <w:vMerge/>
          </w:tcPr>
          <w:p w14:paraId="466DD916" w14:textId="77777777" w:rsidR="006347C3" w:rsidRPr="006347C3" w:rsidRDefault="006347C3" w:rsidP="00165B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47C3" w:rsidRPr="006347C3" w14:paraId="3AB24FDB" w14:textId="77777777" w:rsidTr="00A12C5A">
        <w:trPr>
          <w:trHeight w:val="20"/>
          <w:jc w:val="center"/>
        </w:trPr>
        <w:tc>
          <w:tcPr>
            <w:tcW w:w="6607" w:type="dxa"/>
          </w:tcPr>
          <w:p w14:paraId="22138E05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Проведение информационно-разъяснительной работы среди населения об имущественных налогах (о сроках и порядке уплаты имущественных налогов, порядке регистрации прав собственности на объекты недвижимости и земельные участки с целью вовлечения их в налоговый оборот, порядка оспаривания результатов кадастровой стоимости и т.д.)</w:t>
            </w:r>
          </w:p>
        </w:tc>
        <w:tc>
          <w:tcPr>
            <w:tcW w:w="1505" w:type="dxa"/>
          </w:tcPr>
          <w:p w14:paraId="633C0E63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703" w:type="dxa"/>
          </w:tcPr>
          <w:p w14:paraId="1200CB20" w14:textId="4C580E87" w:rsidR="006347C3" w:rsidRPr="006347C3" w:rsidRDefault="00DA7E59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согласованию), </w:t>
            </w:r>
            <w:r w:rsidR="00BC6A81"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 w:rsid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BC6A81"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земельных и имущественных отношений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</w:t>
            </w:r>
            <w:r w:rsidR="006F219A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3345" w:type="dxa"/>
            <w:vMerge/>
          </w:tcPr>
          <w:p w14:paraId="437D5853" w14:textId="77777777" w:rsidR="006347C3" w:rsidRPr="006347C3" w:rsidRDefault="006347C3" w:rsidP="00165BE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FB26210" w14:textId="77777777" w:rsidR="00DA7E59" w:rsidRDefault="00DA7E59" w:rsidP="00165BE7"/>
    <w:p w14:paraId="073344AE" w14:textId="77777777" w:rsidR="00DA7E59" w:rsidRDefault="00DA7E59" w:rsidP="00165BE7">
      <w:pPr>
        <w:spacing w:after="0" w:line="240" w:lineRule="auto"/>
        <w:rPr>
          <w:sz w:val="2"/>
        </w:rPr>
      </w:pPr>
    </w:p>
    <w:p w14:paraId="5AAE2BF3" w14:textId="77777777" w:rsidR="006F219A" w:rsidRDefault="006F219A" w:rsidP="00165BE7">
      <w:pPr>
        <w:spacing w:after="0" w:line="240" w:lineRule="auto"/>
        <w:rPr>
          <w:sz w:val="2"/>
        </w:rPr>
      </w:pPr>
    </w:p>
    <w:p w14:paraId="66D8FC11" w14:textId="77777777" w:rsidR="006F219A" w:rsidRDefault="006F219A" w:rsidP="00165BE7">
      <w:pPr>
        <w:spacing w:after="0" w:line="240" w:lineRule="auto"/>
        <w:rPr>
          <w:sz w:val="2"/>
        </w:rPr>
      </w:pPr>
    </w:p>
    <w:p w14:paraId="2D4AFC82" w14:textId="77777777" w:rsidR="006F219A" w:rsidRDefault="006F219A" w:rsidP="00165BE7">
      <w:pPr>
        <w:spacing w:after="0" w:line="240" w:lineRule="auto"/>
        <w:rPr>
          <w:sz w:val="2"/>
        </w:rPr>
      </w:pPr>
    </w:p>
    <w:p w14:paraId="30C5C305" w14:textId="77777777" w:rsidR="006F219A" w:rsidRDefault="006F219A" w:rsidP="00165BE7">
      <w:pPr>
        <w:spacing w:after="0" w:line="240" w:lineRule="auto"/>
        <w:rPr>
          <w:sz w:val="2"/>
        </w:rPr>
      </w:pPr>
    </w:p>
    <w:p w14:paraId="2DD76EB5" w14:textId="77777777" w:rsidR="006F219A" w:rsidRDefault="006F219A" w:rsidP="00165BE7">
      <w:pPr>
        <w:spacing w:after="0" w:line="240" w:lineRule="auto"/>
        <w:rPr>
          <w:sz w:val="2"/>
        </w:rPr>
      </w:pPr>
    </w:p>
    <w:p w14:paraId="3CBEF211" w14:textId="77777777" w:rsidR="006F219A" w:rsidRPr="00DA7E59" w:rsidRDefault="006F219A" w:rsidP="00165BE7">
      <w:pPr>
        <w:spacing w:after="0" w:line="240" w:lineRule="auto"/>
        <w:rPr>
          <w:sz w:val="2"/>
        </w:rPr>
      </w:pPr>
    </w:p>
    <w:tbl>
      <w:tblPr>
        <w:tblStyle w:val="a6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65"/>
        <w:gridCol w:w="1701"/>
        <w:gridCol w:w="4649"/>
        <w:gridCol w:w="3345"/>
      </w:tblGrid>
      <w:tr w:rsidR="00DA7E59" w:rsidRPr="006347C3" w14:paraId="4B985350" w14:textId="77777777" w:rsidTr="002D30F6">
        <w:trPr>
          <w:trHeight w:val="20"/>
          <w:tblHeader/>
          <w:jc w:val="center"/>
        </w:trPr>
        <w:tc>
          <w:tcPr>
            <w:tcW w:w="6465" w:type="dxa"/>
          </w:tcPr>
          <w:p w14:paraId="74E1F172" w14:textId="77777777" w:rsidR="00DA7E59" w:rsidRPr="006347C3" w:rsidRDefault="00DA7E59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1AF88EC3" w14:textId="77777777" w:rsidR="00DA7E59" w:rsidRDefault="00DA7E59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4C899B7E" w14:textId="77777777" w:rsidR="00DA7E59" w:rsidRPr="006347C3" w:rsidRDefault="00DA7E59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649" w:type="dxa"/>
          </w:tcPr>
          <w:p w14:paraId="561F03A5" w14:textId="77777777" w:rsidR="00DA7E59" w:rsidRPr="006347C3" w:rsidRDefault="00DA7E59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345" w:type="dxa"/>
          </w:tcPr>
          <w:p w14:paraId="7EDBA6BB" w14:textId="77777777" w:rsidR="00DA7E59" w:rsidRPr="006347C3" w:rsidRDefault="00DA7E59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347C3" w:rsidRPr="006F219A" w14:paraId="69E76913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65AE4705" w14:textId="1EBF7710" w:rsidR="006347C3" w:rsidRPr="006F219A" w:rsidRDefault="00A12C5A" w:rsidP="00165BE7">
            <w:pPr>
              <w:pStyle w:val="ConsPlusNormal"/>
              <w:numPr>
                <w:ilvl w:val="0"/>
                <w:numId w:val="10"/>
              </w:numPr>
              <w:tabs>
                <w:tab w:val="left" w:pos="18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7C3" w:rsidRPr="006F219A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налогам и сборам бюджетных учреждений</w:t>
            </w:r>
          </w:p>
        </w:tc>
      </w:tr>
      <w:tr w:rsidR="006347C3" w:rsidRPr="006347C3" w14:paraId="1840F005" w14:textId="77777777" w:rsidTr="002D30F6">
        <w:trPr>
          <w:trHeight w:val="20"/>
          <w:jc w:val="center"/>
        </w:trPr>
        <w:tc>
          <w:tcPr>
            <w:tcW w:w="6465" w:type="dxa"/>
          </w:tcPr>
          <w:p w14:paraId="6DB6EB12" w14:textId="0E4ACA36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Актуализация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составов 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межведомственных комиссий по вопросам снижения задолженности по налогам и сборам бюджетных учреждений</w:t>
            </w:r>
          </w:p>
        </w:tc>
        <w:tc>
          <w:tcPr>
            <w:tcW w:w="1701" w:type="dxa"/>
          </w:tcPr>
          <w:p w14:paraId="1D650455" w14:textId="225A6DF7" w:rsidR="006347C3" w:rsidRPr="006347C3" w:rsidRDefault="00DA7E59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 апреля</w:t>
            </w:r>
          </w:p>
        </w:tc>
        <w:tc>
          <w:tcPr>
            <w:tcW w:w="4649" w:type="dxa"/>
          </w:tcPr>
          <w:p w14:paraId="4763EED8" w14:textId="63CEB54D" w:rsidR="006347C3" w:rsidRPr="006347C3" w:rsidRDefault="006F219A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согласованию), </w:t>
            </w:r>
            <w:r w:rsidR="00DA7E59"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="00DA7E59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согласованию), Мин</w:t>
            </w:r>
            <w:r w:rsidR="00E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истерство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</w:t>
            </w:r>
            <w:r w:rsidR="00E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оохранения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E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еспублики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E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Мин</w:t>
            </w:r>
            <w:r w:rsidR="00E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истерство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</w:t>
            </w:r>
            <w:r w:rsidR="00E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азования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E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еспублики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E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ыва</w:t>
            </w:r>
          </w:p>
        </w:tc>
        <w:tc>
          <w:tcPr>
            <w:tcW w:w="3345" w:type="dxa"/>
            <w:vMerge w:val="restart"/>
          </w:tcPr>
          <w:p w14:paraId="5FCEB6A0" w14:textId="08E1B611" w:rsidR="006347C3" w:rsidRPr="006347C3" w:rsidRDefault="00EE5FDB" w:rsidP="0016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окращение задолженности по налогам и сборам бюджетных учреждений (1 янв</w:t>
            </w:r>
            <w:r w:rsidR="00D214C7">
              <w:rPr>
                <w:rFonts w:ascii="Times New Roman" w:eastAsia="Times New Roman" w:hAnsi="Times New Roman" w:cs="Times New Roman"/>
                <w:sz w:val="24"/>
                <w:szCs w:val="24"/>
              </w:rPr>
              <w:t>аря 2026 г. к 1 января 2025 г.)</w:t>
            </w:r>
          </w:p>
        </w:tc>
      </w:tr>
      <w:tr w:rsidR="006347C3" w:rsidRPr="006347C3" w14:paraId="55B24ED8" w14:textId="77777777" w:rsidTr="002D30F6">
        <w:trPr>
          <w:trHeight w:val="20"/>
          <w:jc w:val="center"/>
        </w:trPr>
        <w:tc>
          <w:tcPr>
            <w:tcW w:w="6465" w:type="dxa"/>
          </w:tcPr>
          <w:p w14:paraId="0E44A5C5" w14:textId="02CB6EE9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2.2. Проведение заседаний межведомственной комиссии с соответствующими органами исполнительной власти и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органами 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самоуправления  по доходам бюджетов, принятие мер по отношению к учреждениям, имеющим крупную задолженность</w:t>
            </w:r>
          </w:p>
        </w:tc>
        <w:tc>
          <w:tcPr>
            <w:tcW w:w="1701" w:type="dxa"/>
          </w:tcPr>
          <w:p w14:paraId="7A9821A6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4649" w:type="dxa"/>
          </w:tcPr>
          <w:p w14:paraId="394FC827" w14:textId="1D1326FD" w:rsidR="006347C3" w:rsidRPr="006347C3" w:rsidRDefault="00EE5FDB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рганы исполнительной власти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органы</w:t>
            </w:r>
            <w:r w:rsidR="006F219A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3345" w:type="dxa"/>
            <w:vMerge/>
          </w:tcPr>
          <w:p w14:paraId="44BE5AE8" w14:textId="77777777" w:rsidR="006347C3" w:rsidRPr="006347C3" w:rsidRDefault="006347C3" w:rsidP="0016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7C3" w:rsidRPr="006347C3" w14:paraId="53705012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3487A922" w14:textId="77777777" w:rsidR="006347C3" w:rsidRPr="006347C3" w:rsidRDefault="006347C3" w:rsidP="00165BE7">
            <w:pPr>
              <w:pStyle w:val="ConsPlusNormal"/>
              <w:numPr>
                <w:ilvl w:val="0"/>
                <w:numId w:val="10"/>
              </w:numPr>
              <w:tabs>
                <w:tab w:val="left" w:pos="36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дебиторской задолженности по доходам в консолидированный бюджет</w:t>
            </w:r>
          </w:p>
        </w:tc>
      </w:tr>
      <w:tr w:rsidR="006347C3" w:rsidRPr="006347C3" w14:paraId="72BFD541" w14:textId="77777777" w:rsidTr="002D30F6">
        <w:trPr>
          <w:trHeight w:val="20"/>
          <w:jc w:val="center"/>
        </w:trPr>
        <w:tc>
          <w:tcPr>
            <w:tcW w:w="6465" w:type="dxa"/>
          </w:tcPr>
          <w:p w14:paraId="16BCB0C3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Актуализация составов муниципальных комиссий по снижению дебиторской задолженности в консолидированный бюджет республики</w:t>
            </w:r>
          </w:p>
        </w:tc>
        <w:tc>
          <w:tcPr>
            <w:tcW w:w="1701" w:type="dxa"/>
          </w:tcPr>
          <w:p w14:paraId="5FD5E3BB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 апреля</w:t>
            </w:r>
          </w:p>
        </w:tc>
        <w:tc>
          <w:tcPr>
            <w:tcW w:w="4649" w:type="dxa"/>
          </w:tcPr>
          <w:p w14:paraId="2B8E744C" w14:textId="7825E2B7" w:rsidR="006347C3" w:rsidRPr="006347C3" w:rsidRDefault="006F219A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EE5FDB"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="00EE5FDB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345" w:type="dxa"/>
            <w:vMerge w:val="restart"/>
          </w:tcPr>
          <w:p w14:paraId="131048A6" w14:textId="19D6E9F1" w:rsidR="006347C3" w:rsidRPr="006347C3" w:rsidRDefault="00EE5FDB" w:rsidP="0016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t>едопущение роста недоимки по налогам в консолидированный бюджет республики (1 января 2026 г. к 1 января 2025 г.)</w:t>
            </w:r>
          </w:p>
        </w:tc>
      </w:tr>
      <w:tr w:rsidR="006347C3" w:rsidRPr="006347C3" w14:paraId="7F22E97E" w14:textId="77777777" w:rsidTr="002D30F6">
        <w:trPr>
          <w:trHeight w:val="20"/>
          <w:jc w:val="center"/>
        </w:trPr>
        <w:tc>
          <w:tcPr>
            <w:tcW w:w="6465" w:type="dxa"/>
          </w:tcPr>
          <w:p w14:paraId="44650D5B" w14:textId="516AA08F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3.2. Проведение заседаний межведомственной комиссии с соответствующими органами исполнительной власти и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органами 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самоуправления  по доходам бюджетов</w:t>
            </w:r>
          </w:p>
        </w:tc>
        <w:tc>
          <w:tcPr>
            <w:tcW w:w="1701" w:type="dxa"/>
          </w:tcPr>
          <w:p w14:paraId="73BE47E1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4649" w:type="dxa"/>
          </w:tcPr>
          <w:p w14:paraId="65D86B30" w14:textId="29E2D465" w:rsidR="006347C3" w:rsidRPr="006347C3" w:rsidRDefault="00BC6A8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органы исполнительной власти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органы</w:t>
            </w:r>
            <w:r w:rsidR="006F219A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214C7"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="00D214C7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345" w:type="dxa"/>
            <w:vMerge/>
          </w:tcPr>
          <w:p w14:paraId="3A94F25F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47C3" w:rsidRPr="006347C3" w14:paraId="0D450F85" w14:textId="77777777" w:rsidTr="002D30F6">
        <w:trPr>
          <w:trHeight w:val="20"/>
          <w:jc w:val="center"/>
        </w:trPr>
        <w:tc>
          <w:tcPr>
            <w:tcW w:w="6465" w:type="dxa"/>
          </w:tcPr>
          <w:p w14:paraId="796495CF" w14:textId="1E4BBD69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 Мониторинг динамики дебиторской задолженности по доходам консолидированного бюджета Республики Тыва и оценки исполнения полномочий по администрированию доходов с последующим предоставлением отчета о ее объеме, причинах изменения, принимаемых мерах в Министерство финансов Республики Тыва по доведенной форме</w:t>
            </w:r>
          </w:p>
        </w:tc>
        <w:tc>
          <w:tcPr>
            <w:tcW w:w="1701" w:type="dxa"/>
          </w:tcPr>
          <w:p w14:paraId="22D41CF6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ежеквартально, до 25 числа месяца, следующего за отчетным кварталом</w:t>
            </w:r>
          </w:p>
        </w:tc>
        <w:tc>
          <w:tcPr>
            <w:tcW w:w="4649" w:type="dxa"/>
          </w:tcPr>
          <w:p w14:paraId="3E67DF76" w14:textId="1F7E8808" w:rsidR="006347C3" w:rsidRPr="006347C3" w:rsidRDefault="006F219A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лавные администраторы доходов, централизованные бухгалтерские службы Республики Тыва</w:t>
            </w:r>
          </w:p>
        </w:tc>
        <w:tc>
          <w:tcPr>
            <w:tcW w:w="3345" w:type="dxa"/>
            <w:vMerge w:val="restart"/>
          </w:tcPr>
          <w:p w14:paraId="1994CE34" w14:textId="4DD11AA2" w:rsidR="00D214C7" w:rsidRDefault="00D214C7" w:rsidP="00165BE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</w:t>
            </w:r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окращение дебиторской задолженности по платежам в бюджет Республики Тыва (в том числе и просрочен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ной) на 10 процентов</w:t>
            </w:r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E8EAD4" w14:textId="2EE65556" w:rsidR="00D214C7" w:rsidRDefault="00D214C7" w:rsidP="00165BE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р</w:t>
            </w:r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мер по недопу</w:t>
            </w:r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щению ее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</w:p>
          <w:p w14:paraId="537D697F" w14:textId="5B230A75" w:rsidR="006347C3" w:rsidRPr="006347C3" w:rsidRDefault="00D214C7" w:rsidP="00165BE7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</w:t>
            </w:r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качества </w:t>
            </w:r>
            <w:proofErr w:type="spellStart"/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претензион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-исковой работы</w:t>
            </w:r>
          </w:p>
        </w:tc>
      </w:tr>
      <w:tr w:rsidR="006347C3" w:rsidRPr="006347C3" w14:paraId="4CD8CDDC" w14:textId="77777777" w:rsidTr="002D30F6">
        <w:trPr>
          <w:trHeight w:val="20"/>
          <w:jc w:val="center"/>
        </w:trPr>
        <w:tc>
          <w:tcPr>
            <w:tcW w:w="6465" w:type="dxa"/>
          </w:tcPr>
          <w:p w14:paraId="2D7127C0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3.4. Осуществление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претензионно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-исковой работы, обеспечение своевременности и полноты реализации мер, направленных на взыскание просроченной дебиторской задолженности по доходам</w:t>
            </w:r>
          </w:p>
        </w:tc>
        <w:tc>
          <w:tcPr>
            <w:tcW w:w="1701" w:type="dxa"/>
          </w:tcPr>
          <w:p w14:paraId="690EC0B2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649" w:type="dxa"/>
          </w:tcPr>
          <w:p w14:paraId="76036598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Главные администраторы доходов</w:t>
            </w:r>
          </w:p>
        </w:tc>
        <w:tc>
          <w:tcPr>
            <w:tcW w:w="3345" w:type="dxa"/>
            <w:vMerge/>
          </w:tcPr>
          <w:p w14:paraId="7B5D7EDD" w14:textId="77777777" w:rsidR="006347C3" w:rsidRPr="006347C3" w:rsidRDefault="006347C3" w:rsidP="00165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7C3" w:rsidRPr="006347C3" w14:paraId="200530E9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345E4837" w14:textId="6A55150D" w:rsidR="006347C3" w:rsidRPr="006347C3" w:rsidRDefault="00D214C7" w:rsidP="00165BE7">
            <w:pPr>
              <w:pStyle w:val="ConsPlusNormal"/>
              <w:numPr>
                <w:ilvl w:val="0"/>
                <w:numId w:val="10"/>
              </w:numPr>
              <w:tabs>
                <w:tab w:val="left" w:pos="20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крупными налогоплательщиками бюджета Республики Тыва</w:t>
            </w:r>
          </w:p>
        </w:tc>
      </w:tr>
      <w:tr w:rsidR="006347C3" w:rsidRPr="006347C3" w14:paraId="219D6153" w14:textId="77777777" w:rsidTr="002D30F6">
        <w:trPr>
          <w:trHeight w:val="20"/>
          <w:jc w:val="center"/>
        </w:trPr>
        <w:tc>
          <w:tcPr>
            <w:tcW w:w="6465" w:type="dxa"/>
          </w:tcPr>
          <w:p w14:paraId="023226B3" w14:textId="1894E482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4.1. Проведение анализа поступления налогов от крупных налогоплательщиков в консолидированный бюджет Республики Тыва в сравнении с аналогичным периодом прошлого года, в случае снижения поступлений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выяснение причин</w:t>
            </w:r>
          </w:p>
        </w:tc>
        <w:tc>
          <w:tcPr>
            <w:tcW w:w="1701" w:type="dxa"/>
          </w:tcPr>
          <w:p w14:paraId="59036283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649" w:type="dxa"/>
          </w:tcPr>
          <w:p w14:paraId="4D8393B7" w14:textId="57C84483" w:rsidR="006347C3" w:rsidRPr="006347C3" w:rsidRDefault="00D214C7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24EA4"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="00324EA4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345" w:type="dxa"/>
            <w:vMerge w:val="restart"/>
          </w:tcPr>
          <w:p w14:paraId="4BC6B869" w14:textId="523B669C" w:rsidR="006347C3" w:rsidRPr="006347C3" w:rsidRDefault="00324EA4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орректная оценка ожидаемого исполнения республиканского бюджета в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чение 2025 года</w:t>
            </w:r>
          </w:p>
        </w:tc>
      </w:tr>
      <w:tr w:rsidR="006347C3" w:rsidRPr="006347C3" w14:paraId="0AA5AC1E" w14:textId="77777777" w:rsidTr="002D30F6">
        <w:trPr>
          <w:trHeight w:val="20"/>
          <w:jc w:val="center"/>
        </w:trPr>
        <w:tc>
          <w:tcPr>
            <w:tcW w:w="6465" w:type="dxa"/>
          </w:tcPr>
          <w:p w14:paraId="2DAB6414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Принятие управленческих решений в случае поступления заявлений в налоговый орган о возврате переплаты по налогам из республиканского бюджета Республики Тыва (корректировка кассового плана и внесение изменений в плановые показатели)</w:t>
            </w:r>
          </w:p>
        </w:tc>
        <w:tc>
          <w:tcPr>
            <w:tcW w:w="1701" w:type="dxa"/>
          </w:tcPr>
          <w:p w14:paraId="232B0C37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649" w:type="dxa"/>
          </w:tcPr>
          <w:p w14:paraId="45804F41" w14:textId="5F0A01EA" w:rsidR="006347C3" w:rsidRPr="006347C3" w:rsidRDefault="00D214C7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24EA4"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="00324EA4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3345" w:type="dxa"/>
            <w:vMerge/>
          </w:tcPr>
          <w:p w14:paraId="666D5012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6347C3" w:rsidRPr="006347C3" w14:paraId="7D71CF12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10C8ABC1" w14:textId="5D1578CD" w:rsidR="006347C3" w:rsidRPr="006347C3" w:rsidRDefault="00D214C7" w:rsidP="00165BE7">
            <w:pPr>
              <w:pStyle w:val="ConsPlusNormal"/>
              <w:numPr>
                <w:ilvl w:val="0"/>
                <w:numId w:val="10"/>
              </w:numPr>
              <w:tabs>
                <w:tab w:val="left" w:pos="18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Легализация неформальной занятости</w:t>
            </w:r>
          </w:p>
        </w:tc>
      </w:tr>
      <w:tr w:rsidR="006347C3" w:rsidRPr="006347C3" w14:paraId="1F9235D9" w14:textId="77777777" w:rsidTr="002D30F6">
        <w:trPr>
          <w:trHeight w:val="20"/>
          <w:jc w:val="center"/>
        </w:trPr>
        <w:tc>
          <w:tcPr>
            <w:tcW w:w="6465" w:type="dxa"/>
          </w:tcPr>
          <w:p w14:paraId="1221DC14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 Проведение мероприятий по увеличению поступлений по налогу на доходы физических лиц путем легализации теневой занятости</w:t>
            </w:r>
          </w:p>
        </w:tc>
        <w:tc>
          <w:tcPr>
            <w:tcW w:w="1701" w:type="dxa"/>
          </w:tcPr>
          <w:p w14:paraId="3804AC87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4649" w:type="dxa"/>
          </w:tcPr>
          <w:p w14:paraId="230591F0" w14:textId="1ABA29B8" w:rsidR="006347C3" w:rsidRPr="006347C3" w:rsidRDefault="00324EA4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труда и социальной политики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21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14C7"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 w:rsidR="00D214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214C7"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A7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Федеральной налоговой службы по Республике Тыва</w:t>
            </w: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согласованию), органы исполнительной власти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органы</w:t>
            </w:r>
            <w:r w:rsidR="006F219A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местного самоуправления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3345" w:type="dxa"/>
          </w:tcPr>
          <w:p w14:paraId="27BC6A9F" w14:textId="4648D5BE" w:rsidR="006347C3" w:rsidRPr="006347C3" w:rsidRDefault="00324EA4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ктивизация работы по легализации трудовой деятельности иностранных граждан, осуществляющих трудовую деятельность без разрешительных документов;</w:t>
            </w:r>
          </w:p>
          <w:p w14:paraId="025325B7" w14:textId="5C99E18D" w:rsidR="006347C3" w:rsidRPr="006347C3" w:rsidRDefault="00324EA4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ктивизация работы по выявлению случаев сдачи в аренду жилья без заключения договора аренды и уплаты налога на доходы физических лиц;</w:t>
            </w:r>
          </w:p>
          <w:p w14:paraId="4ADA89B0" w14:textId="038648F3" w:rsidR="006347C3" w:rsidRPr="006347C3" w:rsidRDefault="00324EA4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роведение информационно-разъяснительных мероприятий, направленных на информирование населения о нега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тивных последствиях неформальной занятости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не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10 мероприя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 в квартал;</w:t>
            </w:r>
          </w:p>
          <w:p w14:paraId="3CE10539" w14:textId="588CFAB3" w:rsidR="006347C3" w:rsidRPr="006347C3" w:rsidRDefault="00324EA4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е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жегодный рост количества легализованных граждан по отношению к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шлому году на 10 процентов</w:t>
            </w:r>
          </w:p>
        </w:tc>
      </w:tr>
      <w:tr w:rsidR="006347C3" w:rsidRPr="006347C3" w14:paraId="79B69B5B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47288D04" w14:textId="77777777" w:rsidR="006347C3" w:rsidRPr="006347C3" w:rsidRDefault="006347C3" w:rsidP="00165BE7">
            <w:pPr>
              <w:pStyle w:val="ConsPlusNormal"/>
              <w:numPr>
                <w:ilvl w:val="0"/>
                <w:numId w:val="10"/>
              </w:numPr>
              <w:tabs>
                <w:tab w:val="left" w:pos="26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Выявление и вовлечение в экономический оборот природных ресурсов (земельные участки, недра)</w:t>
            </w:r>
          </w:p>
        </w:tc>
      </w:tr>
      <w:tr w:rsidR="006347C3" w:rsidRPr="006347C3" w14:paraId="5BFCC358" w14:textId="77777777" w:rsidTr="002D30F6">
        <w:trPr>
          <w:trHeight w:val="20"/>
          <w:jc w:val="center"/>
        </w:trPr>
        <w:tc>
          <w:tcPr>
            <w:tcW w:w="6465" w:type="dxa"/>
          </w:tcPr>
          <w:p w14:paraId="6D72E825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 Расширение налоговой базы по налогу на имущество физических лиц и земельному налогу за счет незарегистрированных объектов недвижимости и вовлечения их в налоговый оборот</w:t>
            </w:r>
          </w:p>
        </w:tc>
        <w:tc>
          <w:tcPr>
            <w:tcW w:w="1701" w:type="dxa"/>
          </w:tcPr>
          <w:p w14:paraId="337A8C34" w14:textId="77777777" w:rsidR="00324EA4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C40B778" w14:textId="7F61854C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649" w:type="dxa"/>
          </w:tcPr>
          <w:p w14:paraId="09CB6351" w14:textId="012ACDEC" w:rsidR="006347C3" w:rsidRPr="006347C3" w:rsidRDefault="00324EA4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земельных и имущественных отношений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922B9"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 w:rsidR="00D92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922B9"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органы местного самоуправления (по согласованию)</w:t>
            </w:r>
          </w:p>
        </w:tc>
        <w:tc>
          <w:tcPr>
            <w:tcW w:w="3345" w:type="dxa"/>
          </w:tcPr>
          <w:p w14:paraId="5AADE37B" w14:textId="38F5B68F" w:rsidR="006347C3" w:rsidRPr="006347C3" w:rsidRDefault="00D922B9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собственных доходов муниципальных образований по налогу на имущество физических лиц, земельному налогу, арендным платежам на 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процент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сравнению с исполнением на 1 января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</w:tr>
      <w:tr w:rsidR="006347C3" w:rsidRPr="006347C3" w14:paraId="23ADF383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0ADEE2C2" w14:textId="77777777" w:rsidR="006347C3" w:rsidRPr="006347C3" w:rsidRDefault="006347C3" w:rsidP="00165BE7">
            <w:pPr>
              <w:pStyle w:val="ConsPlusNormal"/>
              <w:numPr>
                <w:ilvl w:val="0"/>
                <w:numId w:val="10"/>
              </w:numPr>
              <w:tabs>
                <w:tab w:val="left" w:pos="23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участников специальной военной операции</w:t>
            </w:r>
          </w:p>
        </w:tc>
      </w:tr>
      <w:tr w:rsidR="006347C3" w:rsidRPr="006347C3" w14:paraId="11E5BBF2" w14:textId="77777777" w:rsidTr="002D30F6">
        <w:trPr>
          <w:trHeight w:val="20"/>
          <w:jc w:val="center"/>
        </w:trPr>
        <w:tc>
          <w:tcPr>
            <w:tcW w:w="6465" w:type="dxa"/>
          </w:tcPr>
          <w:p w14:paraId="6363A38E" w14:textId="55FB6312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 Подготовка и принятие проекта постановления Правительства Республики Тыва «О проекте закона Республики Тыва «О внесении изменений в статью 10 Закона Республи</w:t>
            </w:r>
            <w:r w:rsidR="00D922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Тыва «О транспортном налоге»</w:t>
            </w:r>
          </w:p>
        </w:tc>
        <w:tc>
          <w:tcPr>
            <w:tcW w:w="1701" w:type="dxa"/>
          </w:tcPr>
          <w:p w14:paraId="00867CEB" w14:textId="51A939D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49" w:type="dxa"/>
          </w:tcPr>
          <w:p w14:paraId="4273004A" w14:textId="3F1CFFEB" w:rsidR="006347C3" w:rsidRPr="006347C3" w:rsidRDefault="00D922B9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</w:p>
        </w:tc>
        <w:tc>
          <w:tcPr>
            <w:tcW w:w="3345" w:type="dxa"/>
          </w:tcPr>
          <w:p w14:paraId="50DEE436" w14:textId="08072AD8" w:rsidR="006347C3" w:rsidRPr="006347C3" w:rsidRDefault="00D922B9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свобождение от уплаты транспортного налога граждан, призванных на военную службу по мобилизации в </w:t>
            </w:r>
            <w:r w:rsidR="00037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Вооруженные Сил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037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037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оссийской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037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едерации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граждан, заключивших контракт о прохождении службы на территориях ДНР, ЛНР, Запорожской области, Херсонской области в составе добровольческого отряда в ходе СВО; военнослужащих, заключивших контракт о про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хождении военной службы на территориях ДНР, ЛНР, Запорожской области, Херсонской области в целях участия в СВО; военнослужащие, лиц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а, проходящие службу в войсках Н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ациональной гвардии Р</w:t>
            </w:r>
            <w:r w:rsidR="00037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оссийской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037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едерации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имеющие специальные звания полиции, принимающие участие в СВО на территориях ДНР, ЛНР, Запорожской области, Херсон</w:t>
            </w:r>
            <w:r w:rsidR="00037F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области</w:t>
            </w:r>
          </w:p>
        </w:tc>
      </w:tr>
      <w:tr w:rsidR="006347C3" w:rsidRPr="006347C3" w14:paraId="6C606E9F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3567DB9A" w14:textId="77777777" w:rsidR="006347C3" w:rsidRPr="006347C3" w:rsidRDefault="006347C3" w:rsidP="00165B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Обеспечение первоочередных социальных обязательств</w:t>
            </w:r>
          </w:p>
        </w:tc>
      </w:tr>
      <w:tr w:rsidR="006347C3" w:rsidRPr="006347C3" w14:paraId="46B1BE6E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4A80B522" w14:textId="77777777" w:rsidR="006347C3" w:rsidRPr="006347C3" w:rsidRDefault="006347C3" w:rsidP="00165BE7">
            <w:pPr>
              <w:pStyle w:val="ConsPlusNormal"/>
              <w:numPr>
                <w:ilvl w:val="0"/>
                <w:numId w:val="11"/>
              </w:numPr>
              <w:tabs>
                <w:tab w:val="left" w:pos="231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Меры по оптимизации расходов</w:t>
            </w:r>
          </w:p>
        </w:tc>
      </w:tr>
      <w:tr w:rsidR="006347C3" w:rsidRPr="006347C3" w14:paraId="77B00968" w14:textId="77777777" w:rsidTr="002D30F6">
        <w:trPr>
          <w:trHeight w:val="20"/>
          <w:jc w:val="center"/>
        </w:trPr>
        <w:tc>
          <w:tcPr>
            <w:tcW w:w="6465" w:type="dxa"/>
          </w:tcPr>
          <w:p w14:paraId="2BE35D13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анализа эффективности расходов бюджета Республики Тыва, в том числе разработка предложений по оптимизации и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приоритизации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701" w:type="dxa"/>
          </w:tcPr>
          <w:p w14:paraId="4C7676F2" w14:textId="16034C9B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4649" w:type="dxa"/>
          </w:tcPr>
          <w:p w14:paraId="77BE01F8" w14:textId="0F4D4ACE" w:rsidR="006347C3" w:rsidRPr="006347C3" w:rsidRDefault="00037F8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совместно с отраслевыми министерствами и ведомствами</w:t>
            </w:r>
          </w:p>
        </w:tc>
        <w:tc>
          <w:tcPr>
            <w:tcW w:w="3345" w:type="dxa"/>
          </w:tcPr>
          <w:p w14:paraId="4F5E820D" w14:textId="17842C58" w:rsidR="006347C3" w:rsidRPr="006347C3" w:rsidRDefault="00A833E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овышение эффективности расходов</w:t>
            </w:r>
          </w:p>
        </w:tc>
      </w:tr>
      <w:tr w:rsidR="006347C3" w:rsidRPr="006347C3" w14:paraId="79BAD24B" w14:textId="77777777" w:rsidTr="002D30F6">
        <w:trPr>
          <w:trHeight w:val="20"/>
          <w:jc w:val="center"/>
        </w:trPr>
        <w:tc>
          <w:tcPr>
            <w:tcW w:w="6465" w:type="dxa"/>
          </w:tcPr>
          <w:p w14:paraId="3765CF12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1.2. Проведение работы с федеральными органами по уменьшению уровня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республиканского бюджета по мероприятиям государственных программ Республики Тыва:</w:t>
            </w:r>
          </w:p>
          <w:p w14:paraId="57C5BBC8" w14:textId="36724154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территорий»;</w:t>
            </w:r>
          </w:p>
          <w:p w14:paraId="57C1C41E" w14:textId="6403ACB1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 Республики Тыва» (строительство Р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>еспубликанской детской больницы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, субсидии на обеспечение закупки авиационных работ в целях оказания медицинской помощи), в соответствии с постановлением Правительства Р</w:t>
            </w:r>
            <w:r w:rsidR="00A833E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33E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 xml:space="preserve"> от 30 сентября 2014 г. № 999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«О формировании, предоставлении и распределении субсидий из федерального бюджета бюджетам субъектов Россий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Федерации»</w:t>
            </w:r>
          </w:p>
        </w:tc>
        <w:tc>
          <w:tcPr>
            <w:tcW w:w="1701" w:type="dxa"/>
          </w:tcPr>
          <w:p w14:paraId="7C05019A" w14:textId="77777777" w:rsidR="006F219A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первое </w:t>
            </w:r>
          </w:p>
          <w:p w14:paraId="3F8D9248" w14:textId="671B6216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649" w:type="dxa"/>
          </w:tcPr>
          <w:p w14:paraId="3531B6C3" w14:textId="01B60AD0" w:rsidR="006347C3" w:rsidRPr="006347C3" w:rsidRDefault="00B10A9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0A9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оохранения Республики Тыва</w:t>
            </w:r>
          </w:p>
        </w:tc>
        <w:tc>
          <w:tcPr>
            <w:tcW w:w="3345" w:type="dxa"/>
          </w:tcPr>
          <w:p w14:paraId="4F3D322D" w14:textId="326CAD0E" w:rsidR="006347C3" w:rsidRPr="006347C3" w:rsidRDefault="00A833E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обращений в федеральные органы исполнительной власти в целях рассмотрения вопроса о сохранении предельного уровня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 на 2025-2027 годы в размере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распоряжением Правительства Российской Федерации от 11 сентября </w:t>
            </w:r>
            <w:r w:rsidR="0036048D">
              <w:rPr>
                <w:rFonts w:ascii="Times New Roman" w:hAnsi="Times New Roman" w:cs="Times New Roman"/>
                <w:sz w:val="24"/>
                <w:szCs w:val="24"/>
              </w:rPr>
              <w:br/>
              <w:t>2024 г. № 2475-р</w:t>
            </w:r>
          </w:p>
        </w:tc>
      </w:tr>
      <w:tr w:rsidR="006347C3" w:rsidRPr="006347C3" w14:paraId="54C509AF" w14:textId="77777777" w:rsidTr="002D30F6">
        <w:trPr>
          <w:trHeight w:val="20"/>
          <w:jc w:val="center"/>
        </w:trPr>
        <w:tc>
          <w:tcPr>
            <w:tcW w:w="6465" w:type="dxa"/>
          </w:tcPr>
          <w:p w14:paraId="39C76321" w14:textId="0D47B48D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Разработка нормативно-правовых актов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в целях применения единых подходов оплаты труда в отношении:</w:t>
            </w:r>
          </w:p>
          <w:p w14:paraId="3132C201" w14:textId="125324BB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совершенствования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Тыва;</w:t>
            </w:r>
          </w:p>
          <w:p w14:paraId="0349721D" w14:textId="244DE5E2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работников государственных учреждений Республики Тыва, подведомственных отра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>слевым министерствам республики</w:t>
            </w:r>
          </w:p>
        </w:tc>
        <w:tc>
          <w:tcPr>
            <w:tcW w:w="1701" w:type="dxa"/>
          </w:tcPr>
          <w:p w14:paraId="33AB7C88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9" w:type="dxa"/>
          </w:tcPr>
          <w:p w14:paraId="54D53783" w14:textId="1B310704" w:rsidR="006347C3" w:rsidRPr="006347C3" w:rsidRDefault="00A833E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траслевые министерства, 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</w:p>
        </w:tc>
        <w:tc>
          <w:tcPr>
            <w:tcW w:w="3345" w:type="dxa"/>
          </w:tcPr>
          <w:p w14:paraId="12BF7FB9" w14:textId="07AF9BCD" w:rsidR="006347C3" w:rsidRPr="006347C3" w:rsidRDefault="00A833E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1) е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диные подходы оплаты труда, обеспечение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справед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ливого вознаграждения и снижения неравенства дохо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дов, обеспечение уровня зара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ботной платы работников бюд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жетной сферы не ниже размера минимальной заработной платы;</w:t>
            </w:r>
          </w:p>
          <w:p w14:paraId="57939B98" w14:textId="76F8CA28" w:rsidR="006347C3" w:rsidRPr="006347C3" w:rsidRDefault="00A833E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2) д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остижение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ботной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платы отдельных категорий работников, установленных Указом Президента Российской Федерации от </w:t>
            </w:r>
            <w:r w:rsidR="00D327E4">
              <w:rPr>
                <w:rFonts w:ascii="Times New Roman" w:hAnsi="Times New Roman" w:cs="Times New Roman"/>
                <w:sz w:val="24"/>
                <w:szCs w:val="24"/>
              </w:rPr>
              <w:br/>
              <w:t>7 мая 2012 г. № 597</w:t>
            </w:r>
          </w:p>
        </w:tc>
      </w:tr>
      <w:tr w:rsidR="006347C3" w:rsidRPr="006347C3" w14:paraId="29C8AFE6" w14:textId="77777777" w:rsidTr="002D30F6">
        <w:trPr>
          <w:trHeight w:val="20"/>
          <w:jc w:val="center"/>
        </w:trPr>
        <w:tc>
          <w:tcPr>
            <w:tcW w:w="6465" w:type="dxa"/>
          </w:tcPr>
          <w:p w14:paraId="261154E5" w14:textId="5B78DA2E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1.4. Организация проверок правильности начисления и выплаты заработной платы работникам учреждений при участии органов исполнительной власти и 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и контрольных органов</w:t>
            </w:r>
          </w:p>
        </w:tc>
        <w:tc>
          <w:tcPr>
            <w:tcW w:w="1701" w:type="dxa"/>
          </w:tcPr>
          <w:p w14:paraId="01F29243" w14:textId="4656F0B3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4649" w:type="dxa"/>
          </w:tcPr>
          <w:p w14:paraId="51E1C93D" w14:textId="25791B8D" w:rsidR="006347C3" w:rsidRPr="006347C3" w:rsidRDefault="007B3B51" w:rsidP="00165BE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="006347C3" w:rsidRPr="006347C3">
              <w:rPr>
                <w:rFonts w:ascii="Times New Roman" w:eastAsia="Times New Roman" w:hAnsi="Times New Roman" w:cs="Times New Roman"/>
                <w:sz w:val="24"/>
                <w:szCs w:val="24"/>
              </w:rPr>
              <w:t>, отраслевые министерства, администрации муниципальных образований</w:t>
            </w:r>
            <w:r w:rsidR="006F2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45" w:type="dxa"/>
          </w:tcPr>
          <w:p w14:paraId="5DF20C24" w14:textId="6A6DD0D8" w:rsidR="006347C3" w:rsidRPr="006347C3" w:rsidRDefault="007B3B5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беспечение фонда оплаты труда в пределах доведенного лимита, регулирование проб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лемных вопросов в части пра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вильного начисления и вып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латы заработной платы рабо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тникам бюджетной сферы</w:t>
            </w:r>
          </w:p>
        </w:tc>
      </w:tr>
      <w:tr w:rsidR="006347C3" w:rsidRPr="006347C3" w14:paraId="1D124472" w14:textId="77777777" w:rsidTr="002D30F6">
        <w:trPr>
          <w:trHeight w:val="20"/>
          <w:jc w:val="center"/>
        </w:trPr>
        <w:tc>
          <w:tcPr>
            <w:tcW w:w="6465" w:type="dxa"/>
          </w:tcPr>
          <w:p w14:paraId="1310D6D6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1.5. Оптимизация долговой нагрузки Республики Тыва</w:t>
            </w:r>
          </w:p>
          <w:p w14:paraId="080E7FC6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892F7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9" w:type="dxa"/>
          </w:tcPr>
          <w:p w14:paraId="0E3AE4E0" w14:textId="7BE5B58C" w:rsidR="006347C3" w:rsidRPr="006347C3" w:rsidRDefault="007B3B51" w:rsidP="001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</w:p>
        </w:tc>
        <w:tc>
          <w:tcPr>
            <w:tcW w:w="3345" w:type="dxa"/>
          </w:tcPr>
          <w:p w14:paraId="046B225F" w14:textId="064D5177" w:rsidR="006347C3" w:rsidRPr="006347C3" w:rsidRDefault="007B3B5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писание две трети </w:t>
            </w:r>
            <w:proofErr w:type="gram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задолжен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по бюджетным кредитам и направление высвобожденных средств на реализацию мероприятий, осуществляемых в рамках поддержки инвестиций и реа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лизации инфраструктурных проектов в соответствии с Правилами списания задолженности субъектов перед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, утвержденными постановлением Российской Федерации</w:t>
            </w:r>
            <w:r w:rsidR="002D30F6">
              <w:rPr>
                <w:rFonts w:ascii="Times New Roman" w:hAnsi="Times New Roman" w:cs="Times New Roman"/>
                <w:sz w:val="24"/>
                <w:szCs w:val="24"/>
              </w:rPr>
              <w:t xml:space="preserve"> от 1 февраля 2025 г. № 79</w:t>
            </w:r>
          </w:p>
        </w:tc>
      </w:tr>
      <w:tr w:rsidR="006347C3" w:rsidRPr="006347C3" w14:paraId="6E38D19B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60D88A27" w14:textId="225D65E7" w:rsidR="006347C3" w:rsidRPr="006347C3" w:rsidRDefault="006347C3" w:rsidP="00165BE7">
            <w:pPr>
              <w:pStyle w:val="ConsPlusNormal"/>
              <w:numPr>
                <w:ilvl w:val="0"/>
                <w:numId w:val="11"/>
              </w:numPr>
              <w:tabs>
                <w:tab w:val="left" w:pos="171"/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обеспечение социальных обязательств</w:t>
            </w:r>
          </w:p>
        </w:tc>
      </w:tr>
      <w:tr w:rsidR="007B3B51" w:rsidRPr="006347C3" w14:paraId="38D5F642" w14:textId="77777777" w:rsidTr="002D30F6">
        <w:trPr>
          <w:trHeight w:val="20"/>
          <w:jc w:val="center"/>
        </w:trPr>
        <w:tc>
          <w:tcPr>
            <w:tcW w:w="6465" w:type="dxa"/>
          </w:tcPr>
          <w:p w14:paraId="14CE268A" w14:textId="77777777" w:rsidR="007B3B51" w:rsidRPr="006347C3" w:rsidRDefault="007B3B5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2.1. Направление на согласование с Минфином России кассового плана расходов для утверждения предельных объемов финансирования</w:t>
            </w:r>
          </w:p>
        </w:tc>
        <w:tc>
          <w:tcPr>
            <w:tcW w:w="1701" w:type="dxa"/>
          </w:tcPr>
          <w:p w14:paraId="43A94018" w14:textId="77777777" w:rsidR="007B3B51" w:rsidRPr="006347C3" w:rsidRDefault="007B3B51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649" w:type="dxa"/>
          </w:tcPr>
          <w:p w14:paraId="4F0CA8E4" w14:textId="08C587E5" w:rsidR="007B3B51" w:rsidRPr="006347C3" w:rsidRDefault="007B3B5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</w:p>
        </w:tc>
        <w:tc>
          <w:tcPr>
            <w:tcW w:w="3345" w:type="dxa"/>
          </w:tcPr>
          <w:p w14:paraId="33B81A4E" w14:textId="1108A911" w:rsidR="007B3B51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3B51" w:rsidRPr="006347C3">
              <w:rPr>
                <w:rFonts w:ascii="Times New Roman" w:hAnsi="Times New Roman" w:cs="Times New Roman"/>
                <w:sz w:val="24"/>
                <w:szCs w:val="24"/>
              </w:rPr>
              <w:t>воевременное выполнение обязательств, установленных в Соглашении о мерах с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фином России</w:t>
            </w:r>
          </w:p>
        </w:tc>
      </w:tr>
      <w:tr w:rsidR="007B3B51" w:rsidRPr="006347C3" w14:paraId="2021495B" w14:textId="77777777" w:rsidTr="002D30F6">
        <w:trPr>
          <w:trHeight w:val="20"/>
          <w:jc w:val="center"/>
        </w:trPr>
        <w:tc>
          <w:tcPr>
            <w:tcW w:w="6465" w:type="dxa"/>
          </w:tcPr>
          <w:p w14:paraId="0355063E" w14:textId="77777777" w:rsidR="007B3B51" w:rsidRPr="006347C3" w:rsidRDefault="007B3B5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2.2. Финансирование социальных выплат и страховых взносов на обязательное медицинское страхование неработающего населения в установленные сроки</w:t>
            </w:r>
          </w:p>
        </w:tc>
        <w:tc>
          <w:tcPr>
            <w:tcW w:w="1701" w:type="dxa"/>
          </w:tcPr>
          <w:p w14:paraId="6FDD17D7" w14:textId="77777777" w:rsidR="007B3B51" w:rsidRPr="006347C3" w:rsidRDefault="007B3B51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ежемесячно до 5 числа</w:t>
            </w:r>
          </w:p>
        </w:tc>
        <w:tc>
          <w:tcPr>
            <w:tcW w:w="4649" w:type="dxa"/>
          </w:tcPr>
          <w:p w14:paraId="0FE89077" w14:textId="64FF9707" w:rsidR="007B3B51" w:rsidRPr="006347C3" w:rsidRDefault="007B3B5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</w:p>
        </w:tc>
        <w:tc>
          <w:tcPr>
            <w:tcW w:w="3345" w:type="dxa"/>
          </w:tcPr>
          <w:p w14:paraId="67FAEB49" w14:textId="6CBF4749" w:rsidR="007B3B51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3B51" w:rsidRPr="006347C3">
              <w:rPr>
                <w:rFonts w:ascii="Times New Roman" w:hAnsi="Times New Roman" w:cs="Times New Roman"/>
                <w:sz w:val="24"/>
                <w:szCs w:val="24"/>
              </w:rPr>
              <w:t>воевременное выполнение обязательств, недопущение просроченной кредитор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задолженности</w:t>
            </w:r>
          </w:p>
        </w:tc>
      </w:tr>
      <w:tr w:rsidR="007B3B51" w:rsidRPr="006347C3" w14:paraId="3188683A" w14:textId="77777777" w:rsidTr="002D30F6">
        <w:trPr>
          <w:trHeight w:val="20"/>
          <w:jc w:val="center"/>
        </w:trPr>
        <w:tc>
          <w:tcPr>
            <w:tcW w:w="6465" w:type="dxa"/>
          </w:tcPr>
          <w:p w14:paraId="3807E8DF" w14:textId="77777777" w:rsidR="007B3B51" w:rsidRPr="006347C3" w:rsidRDefault="007B3B5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2.3. Финансирование первоочередных расходов в установленные сроки</w:t>
            </w:r>
          </w:p>
        </w:tc>
        <w:tc>
          <w:tcPr>
            <w:tcW w:w="1701" w:type="dxa"/>
          </w:tcPr>
          <w:p w14:paraId="227D916C" w14:textId="77777777" w:rsidR="007B3B51" w:rsidRPr="006347C3" w:rsidRDefault="007B3B51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ежемесячно до 15 числа</w:t>
            </w:r>
          </w:p>
        </w:tc>
        <w:tc>
          <w:tcPr>
            <w:tcW w:w="4649" w:type="dxa"/>
          </w:tcPr>
          <w:p w14:paraId="4640B0FA" w14:textId="283AF55A" w:rsidR="007B3B51" w:rsidRPr="006347C3" w:rsidRDefault="007B3B51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</w:p>
        </w:tc>
        <w:tc>
          <w:tcPr>
            <w:tcW w:w="3345" w:type="dxa"/>
          </w:tcPr>
          <w:p w14:paraId="3AD2515E" w14:textId="0EECE9CF" w:rsidR="007B3B51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3B51" w:rsidRPr="006347C3">
              <w:rPr>
                <w:rFonts w:ascii="Times New Roman" w:hAnsi="Times New Roman" w:cs="Times New Roman"/>
                <w:sz w:val="24"/>
                <w:szCs w:val="24"/>
              </w:rPr>
              <w:t>воевременное выполнение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</w:p>
        </w:tc>
      </w:tr>
      <w:tr w:rsidR="006347C3" w:rsidRPr="006347C3" w14:paraId="39C50B32" w14:textId="77777777" w:rsidTr="002D30F6">
        <w:trPr>
          <w:trHeight w:val="20"/>
          <w:jc w:val="center"/>
        </w:trPr>
        <w:tc>
          <w:tcPr>
            <w:tcW w:w="6465" w:type="dxa"/>
          </w:tcPr>
          <w:p w14:paraId="5913542F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2.4. Финансовое обеспечение мероприятий в рамках национальных проектов и соглашений, заключенных с федеральными органами государственной власти на 2025 год, в том числе на капитальные вложения</w:t>
            </w:r>
          </w:p>
        </w:tc>
        <w:tc>
          <w:tcPr>
            <w:tcW w:w="1701" w:type="dxa"/>
          </w:tcPr>
          <w:p w14:paraId="5591641E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649" w:type="dxa"/>
          </w:tcPr>
          <w:p w14:paraId="45BAB2F5" w14:textId="1A7BAA3E" w:rsidR="006347C3" w:rsidRPr="006347C3" w:rsidRDefault="007B3B51" w:rsidP="0016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6A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финансов Республики Тыва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совместно с главными распорядителями средств республиканского бюджета</w:t>
            </w:r>
          </w:p>
        </w:tc>
        <w:tc>
          <w:tcPr>
            <w:tcW w:w="3345" w:type="dxa"/>
          </w:tcPr>
          <w:p w14:paraId="2670359A" w14:textId="6DE4F894" w:rsidR="006347C3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остижение показателей результативности, установленных в рамках национальных проектов и соглашений, заключенных с федеральными органами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ударственной власти на 2025 год</w:t>
            </w:r>
          </w:p>
        </w:tc>
      </w:tr>
      <w:tr w:rsidR="006347C3" w:rsidRPr="006347C3" w14:paraId="7D81339F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574B441F" w14:textId="5F3B01C5" w:rsidR="006347C3" w:rsidRPr="006347C3" w:rsidRDefault="006347C3" w:rsidP="00165BE7">
            <w:pPr>
              <w:pStyle w:val="ConsPlusNormal"/>
              <w:numPr>
                <w:ilvl w:val="0"/>
                <w:numId w:val="11"/>
              </w:numPr>
              <w:tabs>
                <w:tab w:val="left" w:pos="24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исполнения 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бюджета Республики Тыва</w:t>
            </w:r>
          </w:p>
        </w:tc>
      </w:tr>
      <w:tr w:rsidR="006347C3" w:rsidRPr="006347C3" w14:paraId="4343809F" w14:textId="77777777" w:rsidTr="002D30F6">
        <w:trPr>
          <w:trHeight w:val="20"/>
          <w:jc w:val="center"/>
        </w:trPr>
        <w:tc>
          <w:tcPr>
            <w:tcW w:w="6465" w:type="dxa"/>
          </w:tcPr>
          <w:p w14:paraId="60A65D36" w14:textId="124B348E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3.1. Ежемесячный сбор предварительных отчетных данных, подлежащих ежемесячному направлению в Росстат для статистического наблюдения в сфере оплаты труда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работников социальной сферы и науки по исполнению целевых показателей, установленных Указом Президента Р</w:t>
            </w:r>
            <w:r w:rsidR="002D30F6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D30F6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от 7 мая 2012 г. № 597</w:t>
            </w:r>
          </w:p>
        </w:tc>
        <w:tc>
          <w:tcPr>
            <w:tcW w:w="1701" w:type="dxa"/>
          </w:tcPr>
          <w:p w14:paraId="6952C398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 до 5 числа</w:t>
            </w:r>
          </w:p>
        </w:tc>
        <w:tc>
          <w:tcPr>
            <w:tcW w:w="4649" w:type="dxa"/>
          </w:tcPr>
          <w:p w14:paraId="27269C66" w14:textId="6234FA4A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политики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>истерство культуры Республики Тыва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 Р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здрав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 xml:space="preserve">оохранения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3B51">
              <w:rPr>
                <w:rFonts w:ascii="Times New Roman" w:hAnsi="Times New Roman" w:cs="Times New Roman"/>
                <w:sz w:val="24"/>
                <w:szCs w:val="24"/>
              </w:rPr>
              <w:t>еспублики Тыва</w:t>
            </w:r>
          </w:p>
        </w:tc>
        <w:tc>
          <w:tcPr>
            <w:tcW w:w="3345" w:type="dxa"/>
          </w:tcPr>
          <w:p w14:paraId="0F4ACA67" w14:textId="200DF74E" w:rsidR="006347C3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е превышение показателя среднемесячного дохода от трудовой деятельности, уста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новленного постановлением Правительства Республики Тыва от 31 октября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№ 514 «О Прогнозе социально-экономического развития Республики Тыва на 2025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и 2027 годов» (59486 руб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47C3" w:rsidRPr="006347C3" w14:paraId="1257437F" w14:textId="77777777" w:rsidTr="002D30F6">
        <w:trPr>
          <w:trHeight w:val="20"/>
          <w:jc w:val="center"/>
        </w:trPr>
        <w:tc>
          <w:tcPr>
            <w:tcW w:w="6465" w:type="dxa"/>
          </w:tcPr>
          <w:p w14:paraId="0FAA3E3D" w14:textId="75369F9C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Разработка и утверждение нормативно-правового акта о мониторинге предельной штатной численности работников органов государственной власти и 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государственных и муниципальных учреждений Рес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701" w:type="dxa"/>
          </w:tcPr>
          <w:p w14:paraId="112261E9" w14:textId="4C9FEC9E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F2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4649" w:type="dxa"/>
          </w:tcPr>
          <w:p w14:paraId="6F12E083" w14:textId="15055E25" w:rsidR="006347C3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</w:p>
        </w:tc>
        <w:tc>
          <w:tcPr>
            <w:tcW w:w="3345" w:type="dxa"/>
          </w:tcPr>
          <w:p w14:paraId="423BFC9F" w14:textId="1FD1B9AB" w:rsidR="006347C3" w:rsidRPr="006347C3" w:rsidRDefault="006F219A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осуществление м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 и контроля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за штатной числен</w:t>
            </w:r>
            <w:r w:rsidR="00CC0E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ностью работников органов государственной власти и местного самоуправления, государственных и муници</w:t>
            </w:r>
            <w:r w:rsidR="00CC0E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пал</w:t>
            </w:r>
            <w:r w:rsidR="00BA333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ьных учреждений Респуб</w:t>
            </w:r>
            <w:r w:rsidR="00CC0E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BA333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лики Тыва</w:t>
            </w:r>
          </w:p>
        </w:tc>
      </w:tr>
      <w:tr w:rsidR="006347C3" w:rsidRPr="006347C3" w14:paraId="7BCFE039" w14:textId="77777777" w:rsidTr="002D30F6">
        <w:trPr>
          <w:trHeight w:val="20"/>
          <w:jc w:val="center"/>
        </w:trPr>
        <w:tc>
          <w:tcPr>
            <w:tcW w:w="6465" w:type="dxa"/>
          </w:tcPr>
          <w:p w14:paraId="38C5098C" w14:textId="77777777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3.3. Анализ и расчет потребности средств республиканского бюджета для обеспечения заработной платы</w:t>
            </w:r>
          </w:p>
        </w:tc>
        <w:tc>
          <w:tcPr>
            <w:tcW w:w="1701" w:type="dxa"/>
          </w:tcPr>
          <w:p w14:paraId="7A0C125A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649" w:type="dxa"/>
          </w:tcPr>
          <w:p w14:paraId="3C290660" w14:textId="3788A2F7" w:rsidR="006347C3" w:rsidRPr="006347C3" w:rsidRDefault="006F219A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местного самоуправления (по согласованию)</w:t>
            </w:r>
          </w:p>
        </w:tc>
        <w:tc>
          <w:tcPr>
            <w:tcW w:w="3345" w:type="dxa"/>
          </w:tcPr>
          <w:p w14:paraId="0CE65823" w14:textId="4BCC9F4D" w:rsidR="006347C3" w:rsidRPr="006347C3" w:rsidRDefault="006F219A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выплаты </w:t>
            </w:r>
            <w:proofErr w:type="spellStart"/>
            <w:proofErr w:type="gram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ботной</w:t>
            </w:r>
            <w:proofErr w:type="spellEnd"/>
            <w:proofErr w:type="gram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платы в полном объеме с учетом индексации, минимизация объема кредиторской за</w:t>
            </w:r>
            <w:r w:rsidR="00BA3330">
              <w:rPr>
                <w:rFonts w:ascii="Times New Roman" w:hAnsi="Times New Roman" w:cs="Times New Roman"/>
                <w:sz w:val="24"/>
                <w:szCs w:val="24"/>
              </w:rPr>
              <w:t>долженности</w:t>
            </w:r>
          </w:p>
        </w:tc>
      </w:tr>
      <w:tr w:rsidR="002D30F6" w:rsidRPr="006347C3" w14:paraId="1F9697C7" w14:textId="77777777" w:rsidTr="002D30F6">
        <w:trPr>
          <w:trHeight w:val="20"/>
          <w:jc w:val="center"/>
        </w:trPr>
        <w:tc>
          <w:tcPr>
            <w:tcW w:w="6465" w:type="dxa"/>
          </w:tcPr>
          <w:p w14:paraId="70D9DCAC" w14:textId="77777777" w:rsidR="002D30F6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3.4. Мониторинг по состоянию на 1-е число каждого месяца просроченной кредиторской задолженности бюджета Республики Тыва и бюджетных, автономных учреждений Республики Тыва по социально значимым и первоочередным расходам</w:t>
            </w:r>
          </w:p>
        </w:tc>
        <w:tc>
          <w:tcPr>
            <w:tcW w:w="1701" w:type="dxa"/>
          </w:tcPr>
          <w:p w14:paraId="70F396F6" w14:textId="77777777" w:rsidR="002D30F6" w:rsidRPr="006347C3" w:rsidRDefault="002D30F6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649" w:type="dxa"/>
          </w:tcPr>
          <w:p w14:paraId="4BF34B89" w14:textId="08F1E788" w:rsidR="002D30F6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7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</w:p>
        </w:tc>
        <w:tc>
          <w:tcPr>
            <w:tcW w:w="3345" w:type="dxa"/>
          </w:tcPr>
          <w:p w14:paraId="4FA59D76" w14:textId="6A2BEC2C" w:rsidR="00CC0EC0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бюджетных расходов, </w:t>
            </w:r>
            <w:proofErr w:type="spellStart"/>
            <w:proofErr w:type="gram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пущение</w:t>
            </w:r>
            <w:proofErr w:type="spellEnd"/>
            <w:proofErr w:type="gram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У</w:t>
            </w:r>
            <w:r w:rsidR="006F219A">
              <w:rPr>
                <w:rFonts w:ascii="Times New Roman" w:hAnsi="Times New Roman" w:cs="Times New Roman"/>
                <w:sz w:val="24"/>
                <w:szCs w:val="24"/>
              </w:rPr>
              <w:t>правлением Федерального казначейства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режима «первоочеред</w:t>
            </w:r>
            <w:r w:rsidR="00BA3330">
              <w:rPr>
                <w:rFonts w:ascii="Times New Roman" w:hAnsi="Times New Roman" w:cs="Times New Roman"/>
                <w:sz w:val="24"/>
                <w:szCs w:val="24"/>
              </w:rPr>
              <w:t>ных» расходов</w:t>
            </w:r>
          </w:p>
        </w:tc>
      </w:tr>
      <w:tr w:rsidR="002D30F6" w:rsidRPr="006347C3" w14:paraId="6D6329BA" w14:textId="77777777" w:rsidTr="002D30F6">
        <w:trPr>
          <w:trHeight w:val="20"/>
          <w:jc w:val="center"/>
        </w:trPr>
        <w:tc>
          <w:tcPr>
            <w:tcW w:w="6465" w:type="dxa"/>
          </w:tcPr>
          <w:p w14:paraId="6F4973F3" w14:textId="77777777" w:rsidR="002D30F6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3.5. Мониторинг по состоянию на 1-е число каждого месяца просроченной кредиторской задолженности муниципальных и республиканских учреждений по актам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безучетного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требления электрической энергии</w:t>
            </w:r>
          </w:p>
        </w:tc>
        <w:tc>
          <w:tcPr>
            <w:tcW w:w="1701" w:type="dxa"/>
          </w:tcPr>
          <w:p w14:paraId="6FF21621" w14:textId="77777777" w:rsidR="002D30F6" w:rsidRPr="006347C3" w:rsidRDefault="002D30F6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649" w:type="dxa"/>
          </w:tcPr>
          <w:p w14:paraId="3547DCB6" w14:textId="54374332" w:rsidR="002D30F6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7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</w:p>
        </w:tc>
        <w:tc>
          <w:tcPr>
            <w:tcW w:w="3345" w:type="dxa"/>
          </w:tcPr>
          <w:p w14:paraId="20EAFB2D" w14:textId="51AE4108" w:rsidR="002D30F6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нижение задолженности по актам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безучетного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электрической энергии;</w:t>
            </w:r>
          </w:p>
          <w:p w14:paraId="71B2A4A4" w14:textId="566B8916" w:rsidR="002D30F6" w:rsidRPr="006347C3" w:rsidRDefault="002D30F6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п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бюджет</w:t>
            </w:r>
            <w:r w:rsidR="00BA3330">
              <w:rPr>
                <w:rFonts w:ascii="Times New Roman" w:hAnsi="Times New Roman" w:cs="Times New Roman"/>
                <w:sz w:val="24"/>
                <w:szCs w:val="24"/>
              </w:rPr>
              <w:t>ных расходов</w:t>
            </w:r>
          </w:p>
        </w:tc>
      </w:tr>
      <w:tr w:rsidR="006347C3" w:rsidRPr="006347C3" w14:paraId="366F1202" w14:textId="77777777" w:rsidTr="00A12C5A">
        <w:trPr>
          <w:trHeight w:val="20"/>
          <w:jc w:val="center"/>
        </w:trPr>
        <w:tc>
          <w:tcPr>
            <w:tcW w:w="16160" w:type="dxa"/>
            <w:gridSpan w:val="4"/>
          </w:tcPr>
          <w:p w14:paraId="1044B20B" w14:textId="4EE963D1" w:rsidR="006347C3" w:rsidRPr="006347C3" w:rsidRDefault="006347C3" w:rsidP="00165BE7">
            <w:pPr>
              <w:pStyle w:val="ConsPlusNormal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бюджетного процесса в Республике Тыва</w:t>
            </w:r>
          </w:p>
        </w:tc>
      </w:tr>
      <w:tr w:rsidR="006347C3" w:rsidRPr="006347C3" w14:paraId="127ED86B" w14:textId="77777777" w:rsidTr="002D30F6">
        <w:trPr>
          <w:trHeight w:val="20"/>
          <w:jc w:val="center"/>
        </w:trPr>
        <w:tc>
          <w:tcPr>
            <w:tcW w:w="6465" w:type="dxa"/>
          </w:tcPr>
          <w:p w14:paraId="5E12B18A" w14:textId="35A39D24" w:rsidR="006347C3" w:rsidRPr="006347C3" w:rsidRDefault="006347C3" w:rsidP="00165BE7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4.1. Обеспечение полноты и своевременности ведения учета и составления отчетности централизованных государственных учреждений в 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 xml:space="preserve">Единой централизованной системе бюджетного (бухгалтерского) учета и отчетности (далее –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ЕЦИС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E31DAAB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9" w:type="dxa"/>
          </w:tcPr>
          <w:p w14:paraId="299E9C4D" w14:textId="2C5B61A0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, ГКУ «Межотраслевая централизованная бухгалтерия Республики Тыва»</w:t>
            </w:r>
          </w:p>
        </w:tc>
        <w:tc>
          <w:tcPr>
            <w:tcW w:w="3345" w:type="dxa"/>
          </w:tcPr>
          <w:p w14:paraId="44DF0911" w14:textId="60733E2D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роведение работы по защите информации при подключении к ЕЦИС по открытым каналам связи и аттестация ЕЦИС;</w:t>
            </w:r>
          </w:p>
          <w:p w14:paraId="3B6BBBE0" w14:textId="7799D618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комплектование штатов бухгалтерских служб в целях реализации возложенных полномочий в полном объеме путем повышения квалификации, стимулирования, работы с выпускниками высших учебных заведений и пр.;</w:t>
            </w:r>
          </w:p>
          <w:p w14:paraId="2F134D07" w14:textId="66D81455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осуществление м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за полнотой ведения учета и составление отчетности в ЕЦИС</w:t>
            </w:r>
          </w:p>
        </w:tc>
      </w:tr>
      <w:tr w:rsidR="006347C3" w:rsidRPr="006347C3" w14:paraId="78932F2F" w14:textId="77777777" w:rsidTr="002D30F6">
        <w:trPr>
          <w:trHeight w:val="20"/>
          <w:jc w:val="center"/>
        </w:trPr>
        <w:tc>
          <w:tcPr>
            <w:tcW w:w="6465" w:type="dxa"/>
          </w:tcPr>
          <w:p w14:paraId="2741304D" w14:textId="4F3D8F75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4.2. Реализация второго этапа централизации бухгалтер</w:t>
            </w:r>
            <w:r w:rsidR="00BA3330">
              <w:rPr>
                <w:rFonts w:ascii="Times New Roman" w:hAnsi="Times New Roman" w:cs="Times New Roman"/>
                <w:sz w:val="24"/>
                <w:szCs w:val="24"/>
              </w:rPr>
              <w:t xml:space="preserve">ского учета и </w:t>
            </w: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в ЕЦИС: проведение централизации учета и отчетности муниципальных учреждений в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Сут-Хольском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Улуг-Хемском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Чеди-Хольском</w:t>
            </w:r>
            <w:proofErr w:type="spellEnd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кожуунах</w:t>
            </w:r>
            <w:proofErr w:type="spellEnd"/>
          </w:p>
        </w:tc>
        <w:tc>
          <w:tcPr>
            <w:tcW w:w="1701" w:type="dxa"/>
          </w:tcPr>
          <w:p w14:paraId="0AE6D2FE" w14:textId="77777777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9" w:type="dxa"/>
          </w:tcPr>
          <w:p w14:paraId="543905A8" w14:textId="5C58FF44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="00CC0EC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345" w:type="dxa"/>
          </w:tcPr>
          <w:p w14:paraId="2A9ADE64" w14:textId="356157C2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к централизации 44 учреждени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(16 казенных, 25 бюджетных и 3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номных учреждени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F16AA73" w14:textId="7387223E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Сут-Хольском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к централизации 41 учреждени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казенных, 25 бюджетных и 2 автоном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учреждени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395EC99" w14:textId="18600619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Улуг-Хемском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к централизации 53 учреждени</w:t>
            </w:r>
            <w:r w:rsidR="00CC0E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(19 казенных, 27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тных и 7 автономных учреждений);</w:t>
            </w:r>
          </w:p>
          <w:p w14:paraId="49A275EF" w14:textId="1700E5BE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Чеди-Хольском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к централизации 29 учреждений (11 казенных, 18 бюджетных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</w:tr>
      <w:tr w:rsidR="006347C3" w:rsidRPr="006347C3" w14:paraId="4C6E8A7A" w14:textId="77777777" w:rsidTr="002D30F6">
        <w:trPr>
          <w:trHeight w:val="20"/>
          <w:jc w:val="center"/>
        </w:trPr>
        <w:tc>
          <w:tcPr>
            <w:tcW w:w="6465" w:type="dxa"/>
          </w:tcPr>
          <w:p w14:paraId="4186045A" w14:textId="3D7A35CD" w:rsidR="006347C3" w:rsidRPr="006347C3" w:rsidRDefault="006347C3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Внедрение программного модуля для обеспечения аналитической информации по бюджету (кадры, зарплата работников,</w:t>
            </w:r>
            <w:r w:rsidR="00BA3330">
              <w:rPr>
                <w:rFonts w:ascii="Times New Roman" w:hAnsi="Times New Roman" w:cs="Times New Roman"/>
                <w:sz w:val="24"/>
                <w:szCs w:val="24"/>
              </w:rPr>
              <w:t xml:space="preserve"> бюджет, задолженность бюджета)</w:t>
            </w:r>
          </w:p>
        </w:tc>
        <w:tc>
          <w:tcPr>
            <w:tcW w:w="1701" w:type="dxa"/>
          </w:tcPr>
          <w:p w14:paraId="31BA7C23" w14:textId="77777777" w:rsidR="00BA3330" w:rsidRDefault="00BA3330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  <w:p w14:paraId="4D61C849" w14:textId="36D69971" w:rsidR="006347C3" w:rsidRPr="006347C3" w:rsidRDefault="006347C3" w:rsidP="00165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B4D7F52" w14:textId="590C9E88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финансов Республики Тыва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, централизованные бухгалтерии Республики Тыва и муниципальных образований</w:t>
            </w:r>
          </w:p>
        </w:tc>
        <w:tc>
          <w:tcPr>
            <w:tcW w:w="3345" w:type="dxa"/>
          </w:tcPr>
          <w:p w14:paraId="271A4EB9" w14:textId="07020B51" w:rsidR="006347C3" w:rsidRPr="006347C3" w:rsidRDefault="00BA333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беспечение возможности формирования комплексной аналитической отчетности по ключевым показателям, характеризующим кадровый учет, расходование средств, кредиторскую задолженность, мониторинг активности в учреждениях Республики Тыва;</w:t>
            </w:r>
          </w:p>
          <w:p w14:paraId="374AD232" w14:textId="0271E48B" w:rsidR="006347C3" w:rsidRPr="006347C3" w:rsidRDefault="00CC0EC0" w:rsidP="00165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47C3" w:rsidRPr="006347C3">
              <w:rPr>
                <w:rFonts w:ascii="Times New Roman" w:hAnsi="Times New Roman" w:cs="Times New Roman"/>
                <w:sz w:val="24"/>
                <w:szCs w:val="24"/>
              </w:rPr>
              <w:t>нформационная поддержка процессов подготовки и принятия управленческих реше</w:t>
            </w:r>
            <w:r w:rsidR="00BA333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</w:tbl>
    <w:p w14:paraId="47C33AA5" w14:textId="77777777" w:rsidR="006347C3" w:rsidRPr="004B5A1C" w:rsidRDefault="006347C3" w:rsidP="00165B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6347C3" w:rsidRPr="004B5A1C" w:rsidSect="005A24F0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6994B" w14:textId="77777777" w:rsidR="00B75E3C" w:rsidRDefault="00B75E3C" w:rsidP="003433C3">
      <w:pPr>
        <w:spacing w:after="0" w:line="240" w:lineRule="auto"/>
      </w:pPr>
      <w:r>
        <w:separator/>
      </w:r>
    </w:p>
  </w:endnote>
  <w:endnote w:type="continuationSeparator" w:id="0">
    <w:p w14:paraId="386E9893" w14:textId="77777777" w:rsidR="00B75E3C" w:rsidRDefault="00B75E3C" w:rsidP="0034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70587" w14:textId="77777777" w:rsidR="00B75E3C" w:rsidRDefault="00B75E3C" w:rsidP="003433C3">
      <w:pPr>
        <w:spacing w:after="0" w:line="240" w:lineRule="auto"/>
      </w:pPr>
      <w:r>
        <w:separator/>
      </w:r>
    </w:p>
  </w:footnote>
  <w:footnote w:type="continuationSeparator" w:id="0">
    <w:p w14:paraId="420E17C7" w14:textId="77777777" w:rsidR="00B75E3C" w:rsidRDefault="00B75E3C" w:rsidP="0034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780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376B2B5" w14:textId="1F67713F" w:rsidR="006F219A" w:rsidRPr="005A24F0" w:rsidRDefault="006F219A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5A24F0">
          <w:rPr>
            <w:rFonts w:ascii="Times New Roman" w:hAnsi="Times New Roman" w:cs="Times New Roman"/>
            <w:sz w:val="24"/>
          </w:rPr>
          <w:fldChar w:fldCharType="begin"/>
        </w:r>
        <w:r w:rsidRPr="005A24F0">
          <w:rPr>
            <w:rFonts w:ascii="Times New Roman" w:hAnsi="Times New Roman" w:cs="Times New Roman"/>
            <w:sz w:val="24"/>
          </w:rPr>
          <w:instrText>PAGE   \* MERGEFORMAT</w:instrText>
        </w:r>
        <w:r w:rsidRPr="005A24F0">
          <w:rPr>
            <w:rFonts w:ascii="Times New Roman" w:hAnsi="Times New Roman" w:cs="Times New Roman"/>
            <w:sz w:val="24"/>
          </w:rPr>
          <w:fldChar w:fldCharType="separate"/>
        </w:r>
        <w:r w:rsidR="00E350F6">
          <w:rPr>
            <w:rFonts w:ascii="Times New Roman" w:hAnsi="Times New Roman" w:cs="Times New Roman"/>
            <w:noProof/>
            <w:sz w:val="24"/>
          </w:rPr>
          <w:t>10</w:t>
        </w:r>
        <w:r w:rsidRPr="005A24F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6FA"/>
    <w:multiLevelType w:val="hybridMultilevel"/>
    <w:tmpl w:val="AFDE536C"/>
    <w:lvl w:ilvl="0" w:tplc="30B88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F376C"/>
    <w:multiLevelType w:val="hybridMultilevel"/>
    <w:tmpl w:val="28664584"/>
    <w:lvl w:ilvl="0" w:tplc="50240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56C7"/>
    <w:multiLevelType w:val="multilevel"/>
    <w:tmpl w:val="63DEA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C152F"/>
    <w:multiLevelType w:val="multilevel"/>
    <w:tmpl w:val="CC428BF8"/>
    <w:lvl w:ilvl="0">
      <w:start w:val="1"/>
      <w:numFmt w:val="decimal"/>
      <w:lvlText w:val="%1."/>
      <w:lvlJc w:val="left"/>
      <w:pPr>
        <w:ind w:left="808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1" w:hanging="2160"/>
      </w:pPr>
      <w:rPr>
        <w:rFonts w:hint="default"/>
      </w:rPr>
    </w:lvl>
  </w:abstractNum>
  <w:abstractNum w:abstractNumId="4">
    <w:nsid w:val="29F54F45"/>
    <w:multiLevelType w:val="multilevel"/>
    <w:tmpl w:val="B86A33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2C3C436A"/>
    <w:multiLevelType w:val="multilevel"/>
    <w:tmpl w:val="274E54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E1B036F"/>
    <w:multiLevelType w:val="hybridMultilevel"/>
    <w:tmpl w:val="CD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23DE6"/>
    <w:multiLevelType w:val="hybridMultilevel"/>
    <w:tmpl w:val="28664584"/>
    <w:lvl w:ilvl="0" w:tplc="50240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B580B"/>
    <w:multiLevelType w:val="hybridMultilevel"/>
    <w:tmpl w:val="18D4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E0935"/>
    <w:multiLevelType w:val="hybridMultilevel"/>
    <w:tmpl w:val="DA940EC2"/>
    <w:lvl w:ilvl="0" w:tplc="DF542884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61D641A"/>
    <w:multiLevelType w:val="hybridMultilevel"/>
    <w:tmpl w:val="7A86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58E4"/>
    <w:multiLevelType w:val="hybridMultilevel"/>
    <w:tmpl w:val="EF74C5D8"/>
    <w:lvl w:ilvl="0" w:tplc="0E2852EE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9a12fb7-0498-4e4a-802d-6d4a1915685d"/>
  </w:docVars>
  <w:rsids>
    <w:rsidRoot w:val="0014160C"/>
    <w:rsid w:val="0000160E"/>
    <w:rsid w:val="000024F4"/>
    <w:rsid w:val="00003563"/>
    <w:rsid w:val="000146D2"/>
    <w:rsid w:val="000174DF"/>
    <w:rsid w:val="0001777D"/>
    <w:rsid w:val="00022089"/>
    <w:rsid w:val="00022481"/>
    <w:rsid w:val="0002431F"/>
    <w:rsid w:val="0003115E"/>
    <w:rsid w:val="00035975"/>
    <w:rsid w:val="00035C0E"/>
    <w:rsid w:val="00037F86"/>
    <w:rsid w:val="00041E4E"/>
    <w:rsid w:val="00043727"/>
    <w:rsid w:val="000460BB"/>
    <w:rsid w:val="00053395"/>
    <w:rsid w:val="00054B78"/>
    <w:rsid w:val="00054CCC"/>
    <w:rsid w:val="00054F10"/>
    <w:rsid w:val="0005720F"/>
    <w:rsid w:val="000577B4"/>
    <w:rsid w:val="00064745"/>
    <w:rsid w:val="000653C5"/>
    <w:rsid w:val="00065EBD"/>
    <w:rsid w:val="00067804"/>
    <w:rsid w:val="000700F0"/>
    <w:rsid w:val="00071A8F"/>
    <w:rsid w:val="0007290F"/>
    <w:rsid w:val="000733CF"/>
    <w:rsid w:val="00074408"/>
    <w:rsid w:val="000748FE"/>
    <w:rsid w:val="00074E98"/>
    <w:rsid w:val="00076966"/>
    <w:rsid w:val="00077076"/>
    <w:rsid w:val="00077F72"/>
    <w:rsid w:val="00080381"/>
    <w:rsid w:val="00080AE7"/>
    <w:rsid w:val="000831C1"/>
    <w:rsid w:val="00083BF2"/>
    <w:rsid w:val="0008628D"/>
    <w:rsid w:val="00092A76"/>
    <w:rsid w:val="00092D98"/>
    <w:rsid w:val="00093A84"/>
    <w:rsid w:val="000941CC"/>
    <w:rsid w:val="00095D4F"/>
    <w:rsid w:val="00097655"/>
    <w:rsid w:val="000A00A7"/>
    <w:rsid w:val="000A1B17"/>
    <w:rsid w:val="000A4624"/>
    <w:rsid w:val="000A4C8A"/>
    <w:rsid w:val="000A4E7D"/>
    <w:rsid w:val="000A578B"/>
    <w:rsid w:val="000A7B68"/>
    <w:rsid w:val="000B4ECD"/>
    <w:rsid w:val="000B68C4"/>
    <w:rsid w:val="000B69BE"/>
    <w:rsid w:val="000B7DC3"/>
    <w:rsid w:val="000C0374"/>
    <w:rsid w:val="000C1F89"/>
    <w:rsid w:val="000C29CA"/>
    <w:rsid w:val="000C2F92"/>
    <w:rsid w:val="000C34AB"/>
    <w:rsid w:val="000C3819"/>
    <w:rsid w:val="000C7A36"/>
    <w:rsid w:val="000D1330"/>
    <w:rsid w:val="000D22F8"/>
    <w:rsid w:val="000D78F7"/>
    <w:rsid w:val="000E1235"/>
    <w:rsid w:val="000E1789"/>
    <w:rsid w:val="000F2259"/>
    <w:rsid w:val="000F2F15"/>
    <w:rsid w:val="000F4582"/>
    <w:rsid w:val="000F461D"/>
    <w:rsid w:val="000F6F01"/>
    <w:rsid w:val="00100BDF"/>
    <w:rsid w:val="00102A14"/>
    <w:rsid w:val="00103A0C"/>
    <w:rsid w:val="00105F29"/>
    <w:rsid w:val="001063A8"/>
    <w:rsid w:val="00106B7C"/>
    <w:rsid w:val="00114AD3"/>
    <w:rsid w:val="00116649"/>
    <w:rsid w:val="00117B13"/>
    <w:rsid w:val="0012088D"/>
    <w:rsid w:val="0012203F"/>
    <w:rsid w:val="00122B28"/>
    <w:rsid w:val="00131C39"/>
    <w:rsid w:val="00132D36"/>
    <w:rsid w:val="00134C7C"/>
    <w:rsid w:val="001369E2"/>
    <w:rsid w:val="00136F78"/>
    <w:rsid w:val="0014059A"/>
    <w:rsid w:val="0014160C"/>
    <w:rsid w:val="00143198"/>
    <w:rsid w:val="00150886"/>
    <w:rsid w:val="00151063"/>
    <w:rsid w:val="00153FEC"/>
    <w:rsid w:val="001556BE"/>
    <w:rsid w:val="001564BA"/>
    <w:rsid w:val="0016518A"/>
    <w:rsid w:val="00165BE7"/>
    <w:rsid w:val="00170728"/>
    <w:rsid w:val="00171128"/>
    <w:rsid w:val="00171649"/>
    <w:rsid w:val="00172F83"/>
    <w:rsid w:val="00173AA1"/>
    <w:rsid w:val="001757B3"/>
    <w:rsid w:val="0017666B"/>
    <w:rsid w:val="001819C6"/>
    <w:rsid w:val="001821DE"/>
    <w:rsid w:val="001864CC"/>
    <w:rsid w:val="00187A7B"/>
    <w:rsid w:val="00191E12"/>
    <w:rsid w:val="001935B8"/>
    <w:rsid w:val="00195816"/>
    <w:rsid w:val="001A2B9A"/>
    <w:rsid w:val="001A4116"/>
    <w:rsid w:val="001A56D4"/>
    <w:rsid w:val="001A64BD"/>
    <w:rsid w:val="001B14B7"/>
    <w:rsid w:val="001B34C0"/>
    <w:rsid w:val="001B685C"/>
    <w:rsid w:val="001B6D3A"/>
    <w:rsid w:val="001C23C7"/>
    <w:rsid w:val="001D0037"/>
    <w:rsid w:val="001D51AC"/>
    <w:rsid w:val="001D6604"/>
    <w:rsid w:val="001D7779"/>
    <w:rsid w:val="001E236D"/>
    <w:rsid w:val="001E37A4"/>
    <w:rsid w:val="001E50AA"/>
    <w:rsid w:val="001E6378"/>
    <w:rsid w:val="001E641E"/>
    <w:rsid w:val="001F0AF9"/>
    <w:rsid w:val="001F1D51"/>
    <w:rsid w:val="001F1F56"/>
    <w:rsid w:val="001F6C34"/>
    <w:rsid w:val="002010BA"/>
    <w:rsid w:val="0020128B"/>
    <w:rsid w:val="002012B3"/>
    <w:rsid w:val="002012D3"/>
    <w:rsid w:val="00201345"/>
    <w:rsid w:val="0020443D"/>
    <w:rsid w:val="0020707E"/>
    <w:rsid w:val="00207FCA"/>
    <w:rsid w:val="00210598"/>
    <w:rsid w:val="00212EE4"/>
    <w:rsid w:val="00213071"/>
    <w:rsid w:val="00213DA5"/>
    <w:rsid w:val="00213ED7"/>
    <w:rsid w:val="00215DF2"/>
    <w:rsid w:val="00220225"/>
    <w:rsid w:val="002203F2"/>
    <w:rsid w:val="0022052F"/>
    <w:rsid w:val="00222FE9"/>
    <w:rsid w:val="0022695E"/>
    <w:rsid w:val="00230C38"/>
    <w:rsid w:val="002342FB"/>
    <w:rsid w:val="0023483C"/>
    <w:rsid w:val="00234F47"/>
    <w:rsid w:val="0023623C"/>
    <w:rsid w:val="00236298"/>
    <w:rsid w:val="0023685E"/>
    <w:rsid w:val="0024729F"/>
    <w:rsid w:val="00250C3A"/>
    <w:rsid w:val="00251322"/>
    <w:rsid w:val="00252156"/>
    <w:rsid w:val="00253538"/>
    <w:rsid w:val="00255AAA"/>
    <w:rsid w:val="00255AFF"/>
    <w:rsid w:val="002604A5"/>
    <w:rsid w:val="002631CF"/>
    <w:rsid w:val="00265090"/>
    <w:rsid w:val="00266022"/>
    <w:rsid w:val="00266F8B"/>
    <w:rsid w:val="002712C3"/>
    <w:rsid w:val="002718A6"/>
    <w:rsid w:val="00273CE7"/>
    <w:rsid w:val="002740BB"/>
    <w:rsid w:val="00275860"/>
    <w:rsid w:val="00275AE8"/>
    <w:rsid w:val="002767CA"/>
    <w:rsid w:val="00276935"/>
    <w:rsid w:val="00277D1B"/>
    <w:rsid w:val="00280655"/>
    <w:rsid w:val="00291107"/>
    <w:rsid w:val="002962CC"/>
    <w:rsid w:val="002A0B4E"/>
    <w:rsid w:val="002A1B35"/>
    <w:rsid w:val="002A305A"/>
    <w:rsid w:val="002A31C9"/>
    <w:rsid w:val="002A43FD"/>
    <w:rsid w:val="002A4845"/>
    <w:rsid w:val="002A6F80"/>
    <w:rsid w:val="002B04EC"/>
    <w:rsid w:val="002B0DCB"/>
    <w:rsid w:val="002B179C"/>
    <w:rsid w:val="002B26BB"/>
    <w:rsid w:val="002B4899"/>
    <w:rsid w:val="002C3976"/>
    <w:rsid w:val="002C6D42"/>
    <w:rsid w:val="002C797B"/>
    <w:rsid w:val="002D0F18"/>
    <w:rsid w:val="002D30F6"/>
    <w:rsid w:val="002D36CD"/>
    <w:rsid w:val="002D3D18"/>
    <w:rsid w:val="002D552E"/>
    <w:rsid w:val="002D5E69"/>
    <w:rsid w:val="002E14B0"/>
    <w:rsid w:val="002E2967"/>
    <w:rsid w:val="002E44B0"/>
    <w:rsid w:val="002E44D1"/>
    <w:rsid w:val="002E4D47"/>
    <w:rsid w:val="002E610D"/>
    <w:rsid w:val="002E6F32"/>
    <w:rsid w:val="002E7CC3"/>
    <w:rsid w:val="002F179F"/>
    <w:rsid w:val="002F2F91"/>
    <w:rsid w:val="002F4825"/>
    <w:rsid w:val="002F536D"/>
    <w:rsid w:val="00302463"/>
    <w:rsid w:val="00304621"/>
    <w:rsid w:val="00306EFC"/>
    <w:rsid w:val="00307A51"/>
    <w:rsid w:val="003114B6"/>
    <w:rsid w:val="0031197C"/>
    <w:rsid w:val="00312AD3"/>
    <w:rsid w:val="00315340"/>
    <w:rsid w:val="0031581C"/>
    <w:rsid w:val="00320EE3"/>
    <w:rsid w:val="00321B3D"/>
    <w:rsid w:val="00324EA4"/>
    <w:rsid w:val="0032549F"/>
    <w:rsid w:val="0032793F"/>
    <w:rsid w:val="00327E28"/>
    <w:rsid w:val="003325DD"/>
    <w:rsid w:val="003347A2"/>
    <w:rsid w:val="00335EF0"/>
    <w:rsid w:val="00337048"/>
    <w:rsid w:val="0033726C"/>
    <w:rsid w:val="0033737A"/>
    <w:rsid w:val="003417F8"/>
    <w:rsid w:val="003433C3"/>
    <w:rsid w:val="003463C0"/>
    <w:rsid w:val="00351539"/>
    <w:rsid w:val="0036048D"/>
    <w:rsid w:val="00361934"/>
    <w:rsid w:val="00361D19"/>
    <w:rsid w:val="00364D34"/>
    <w:rsid w:val="00364EEA"/>
    <w:rsid w:val="00370B25"/>
    <w:rsid w:val="00375627"/>
    <w:rsid w:val="00385DE1"/>
    <w:rsid w:val="00385F3A"/>
    <w:rsid w:val="00393CF5"/>
    <w:rsid w:val="003A5319"/>
    <w:rsid w:val="003B0472"/>
    <w:rsid w:val="003B2BF0"/>
    <w:rsid w:val="003B4021"/>
    <w:rsid w:val="003B5183"/>
    <w:rsid w:val="003B6C82"/>
    <w:rsid w:val="003C11A8"/>
    <w:rsid w:val="003C279A"/>
    <w:rsid w:val="003C3EDE"/>
    <w:rsid w:val="003C52C4"/>
    <w:rsid w:val="003C7BC2"/>
    <w:rsid w:val="003D11D3"/>
    <w:rsid w:val="003D15C4"/>
    <w:rsid w:val="003D776E"/>
    <w:rsid w:val="003E0596"/>
    <w:rsid w:val="003E10A8"/>
    <w:rsid w:val="003E2641"/>
    <w:rsid w:val="003E321E"/>
    <w:rsid w:val="003E3A7A"/>
    <w:rsid w:val="003E4D31"/>
    <w:rsid w:val="003E7B1A"/>
    <w:rsid w:val="003E7FAB"/>
    <w:rsid w:val="003F0450"/>
    <w:rsid w:val="003F3946"/>
    <w:rsid w:val="003F3CDD"/>
    <w:rsid w:val="003F5EDC"/>
    <w:rsid w:val="003F6B9C"/>
    <w:rsid w:val="003F7D5D"/>
    <w:rsid w:val="0040298B"/>
    <w:rsid w:val="004030AD"/>
    <w:rsid w:val="004101A6"/>
    <w:rsid w:val="004130DD"/>
    <w:rsid w:val="0041426D"/>
    <w:rsid w:val="00416497"/>
    <w:rsid w:val="00416FE6"/>
    <w:rsid w:val="00427DAD"/>
    <w:rsid w:val="00436118"/>
    <w:rsid w:val="00441504"/>
    <w:rsid w:val="00441ED1"/>
    <w:rsid w:val="00443861"/>
    <w:rsid w:val="00443F7C"/>
    <w:rsid w:val="004449A2"/>
    <w:rsid w:val="004460A2"/>
    <w:rsid w:val="004463B7"/>
    <w:rsid w:val="0045363E"/>
    <w:rsid w:val="00453F8F"/>
    <w:rsid w:val="00454BFA"/>
    <w:rsid w:val="00457577"/>
    <w:rsid w:val="004605E8"/>
    <w:rsid w:val="0046097B"/>
    <w:rsid w:val="004621AC"/>
    <w:rsid w:val="004655B6"/>
    <w:rsid w:val="0046727C"/>
    <w:rsid w:val="00470103"/>
    <w:rsid w:val="00471A91"/>
    <w:rsid w:val="00483448"/>
    <w:rsid w:val="00484932"/>
    <w:rsid w:val="00485C85"/>
    <w:rsid w:val="00487447"/>
    <w:rsid w:val="00487A8F"/>
    <w:rsid w:val="00490D17"/>
    <w:rsid w:val="0049155E"/>
    <w:rsid w:val="00492779"/>
    <w:rsid w:val="0049429F"/>
    <w:rsid w:val="00495F8B"/>
    <w:rsid w:val="004A4B5E"/>
    <w:rsid w:val="004A4C7F"/>
    <w:rsid w:val="004A7FA6"/>
    <w:rsid w:val="004B0102"/>
    <w:rsid w:val="004B1942"/>
    <w:rsid w:val="004B2CAA"/>
    <w:rsid w:val="004B2DFB"/>
    <w:rsid w:val="004B5B45"/>
    <w:rsid w:val="004C1D83"/>
    <w:rsid w:val="004C260C"/>
    <w:rsid w:val="004C4013"/>
    <w:rsid w:val="004C4E86"/>
    <w:rsid w:val="004C6D12"/>
    <w:rsid w:val="004D19EB"/>
    <w:rsid w:val="004D5193"/>
    <w:rsid w:val="004D51D2"/>
    <w:rsid w:val="004E475D"/>
    <w:rsid w:val="004E4D41"/>
    <w:rsid w:val="004E5D50"/>
    <w:rsid w:val="004F31A1"/>
    <w:rsid w:val="004F52EF"/>
    <w:rsid w:val="004F579F"/>
    <w:rsid w:val="00500033"/>
    <w:rsid w:val="005007CE"/>
    <w:rsid w:val="00502C11"/>
    <w:rsid w:val="0050333C"/>
    <w:rsid w:val="005034B9"/>
    <w:rsid w:val="00503543"/>
    <w:rsid w:val="00504F5B"/>
    <w:rsid w:val="00513D72"/>
    <w:rsid w:val="00514176"/>
    <w:rsid w:val="00514A85"/>
    <w:rsid w:val="0051538A"/>
    <w:rsid w:val="005172CE"/>
    <w:rsid w:val="00520554"/>
    <w:rsid w:val="00522497"/>
    <w:rsid w:val="005245C5"/>
    <w:rsid w:val="00532FD9"/>
    <w:rsid w:val="00533F9F"/>
    <w:rsid w:val="005361CB"/>
    <w:rsid w:val="005371CC"/>
    <w:rsid w:val="00540A44"/>
    <w:rsid w:val="005411DA"/>
    <w:rsid w:val="00542317"/>
    <w:rsid w:val="00542852"/>
    <w:rsid w:val="00542B1F"/>
    <w:rsid w:val="00543C4F"/>
    <w:rsid w:val="00545A77"/>
    <w:rsid w:val="00551F55"/>
    <w:rsid w:val="0055539C"/>
    <w:rsid w:val="00555B3B"/>
    <w:rsid w:val="00565828"/>
    <w:rsid w:val="00574A80"/>
    <w:rsid w:val="00575A4A"/>
    <w:rsid w:val="005769AC"/>
    <w:rsid w:val="005828FB"/>
    <w:rsid w:val="00584859"/>
    <w:rsid w:val="0058676F"/>
    <w:rsid w:val="00593134"/>
    <w:rsid w:val="00594376"/>
    <w:rsid w:val="005A0CB5"/>
    <w:rsid w:val="005A1A1D"/>
    <w:rsid w:val="005A24F0"/>
    <w:rsid w:val="005A5517"/>
    <w:rsid w:val="005A665F"/>
    <w:rsid w:val="005B4868"/>
    <w:rsid w:val="005B5FF1"/>
    <w:rsid w:val="005C0562"/>
    <w:rsid w:val="005C0A10"/>
    <w:rsid w:val="005C356D"/>
    <w:rsid w:val="005C4703"/>
    <w:rsid w:val="005C576C"/>
    <w:rsid w:val="005D04A8"/>
    <w:rsid w:val="005D3671"/>
    <w:rsid w:val="005E4DEB"/>
    <w:rsid w:val="005E763C"/>
    <w:rsid w:val="005F1DE2"/>
    <w:rsid w:val="005F4812"/>
    <w:rsid w:val="00601746"/>
    <w:rsid w:val="006023F5"/>
    <w:rsid w:val="00604E6F"/>
    <w:rsid w:val="0060554C"/>
    <w:rsid w:val="0060700B"/>
    <w:rsid w:val="00620510"/>
    <w:rsid w:val="006231F6"/>
    <w:rsid w:val="006232CF"/>
    <w:rsid w:val="00623B56"/>
    <w:rsid w:val="00626F36"/>
    <w:rsid w:val="0063064F"/>
    <w:rsid w:val="00630A81"/>
    <w:rsid w:val="00630DDE"/>
    <w:rsid w:val="006317D0"/>
    <w:rsid w:val="00632A2C"/>
    <w:rsid w:val="00634478"/>
    <w:rsid w:val="006347C3"/>
    <w:rsid w:val="006369D6"/>
    <w:rsid w:val="00636CC5"/>
    <w:rsid w:val="00641F64"/>
    <w:rsid w:val="00646AC5"/>
    <w:rsid w:val="006478BE"/>
    <w:rsid w:val="0065442C"/>
    <w:rsid w:val="00655F05"/>
    <w:rsid w:val="0066045E"/>
    <w:rsid w:val="00660DA9"/>
    <w:rsid w:val="0066399B"/>
    <w:rsid w:val="0067385E"/>
    <w:rsid w:val="00675B40"/>
    <w:rsid w:val="00676428"/>
    <w:rsid w:val="0067719A"/>
    <w:rsid w:val="006834B9"/>
    <w:rsid w:val="006836B6"/>
    <w:rsid w:val="00683C4F"/>
    <w:rsid w:val="006842B8"/>
    <w:rsid w:val="006850DC"/>
    <w:rsid w:val="00691792"/>
    <w:rsid w:val="0069246D"/>
    <w:rsid w:val="00694D38"/>
    <w:rsid w:val="006956A5"/>
    <w:rsid w:val="006963A8"/>
    <w:rsid w:val="00696FDE"/>
    <w:rsid w:val="00697781"/>
    <w:rsid w:val="006977F5"/>
    <w:rsid w:val="006A0571"/>
    <w:rsid w:val="006B0172"/>
    <w:rsid w:val="006B0F6F"/>
    <w:rsid w:val="006B32EF"/>
    <w:rsid w:val="006B3DAC"/>
    <w:rsid w:val="006B457B"/>
    <w:rsid w:val="006B4937"/>
    <w:rsid w:val="006B6137"/>
    <w:rsid w:val="006B692C"/>
    <w:rsid w:val="006C0049"/>
    <w:rsid w:val="006C2040"/>
    <w:rsid w:val="006C36A6"/>
    <w:rsid w:val="006C5B8F"/>
    <w:rsid w:val="006C6190"/>
    <w:rsid w:val="006C6445"/>
    <w:rsid w:val="006C6483"/>
    <w:rsid w:val="006D1355"/>
    <w:rsid w:val="006D5226"/>
    <w:rsid w:val="006D535C"/>
    <w:rsid w:val="006D60C8"/>
    <w:rsid w:val="006E0814"/>
    <w:rsid w:val="006E62B4"/>
    <w:rsid w:val="006F0D0D"/>
    <w:rsid w:val="006F219A"/>
    <w:rsid w:val="006F2F8A"/>
    <w:rsid w:val="006F480D"/>
    <w:rsid w:val="006F53C3"/>
    <w:rsid w:val="006F5741"/>
    <w:rsid w:val="006F59B2"/>
    <w:rsid w:val="00700007"/>
    <w:rsid w:val="00701188"/>
    <w:rsid w:val="0070279A"/>
    <w:rsid w:val="00703A22"/>
    <w:rsid w:val="007128F5"/>
    <w:rsid w:val="007157F7"/>
    <w:rsid w:val="00715833"/>
    <w:rsid w:val="00715B3A"/>
    <w:rsid w:val="00716C2B"/>
    <w:rsid w:val="00717785"/>
    <w:rsid w:val="00720428"/>
    <w:rsid w:val="007206BF"/>
    <w:rsid w:val="007209A2"/>
    <w:rsid w:val="0072476C"/>
    <w:rsid w:val="007260F0"/>
    <w:rsid w:val="007271EF"/>
    <w:rsid w:val="0074412B"/>
    <w:rsid w:val="0074716E"/>
    <w:rsid w:val="00751478"/>
    <w:rsid w:val="0075238B"/>
    <w:rsid w:val="00755EA0"/>
    <w:rsid w:val="007576FD"/>
    <w:rsid w:val="00762FBA"/>
    <w:rsid w:val="00765841"/>
    <w:rsid w:val="00767F43"/>
    <w:rsid w:val="00770213"/>
    <w:rsid w:val="00773609"/>
    <w:rsid w:val="00776223"/>
    <w:rsid w:val="00777514"/>
    <w:rsid w:val="00780B26"/>
    <w:rsid w:val="00781EFA"/>
    <w:rsid w:val="00784778"/>
    <w:rsid w:val="0078682C"/>
    <w:rsid w:val="0078740D"/>
    <w:rsid w:val="007944BF"/>
    <w:rsid w:val="00795141"/>
    <w:rsid w:val="007952A0"/>
    <w:rsid w:val="00795320"/>
    <w:rsid w:val="007958C9"/>
    <w:rsid w:val="00797D47"/>
    <w:rsid w:val="007A0FFF"/>
    <w:rsid w:val="007A494B"/>
    <w:rsid w:val="007A5724"/>
    <w:rsid w:val="007B3065"/>
    <w:rsid w:val="007B32E6"/>
    <w:rsid w:val="007B3B51"/>
    <w:rsid w:val="007C19CE"/>
    <w:rsid w:val="007C7073"/>
    <w:rsid w:val="007C78B8"/>
    <w:rsid w:val="007D17E3"/>
    <w:rsid w:val="007D1F16"/>
    <w:rsid w:val="007D4894"/>
    <w:rsid w:val="007D6DA1"/>
    <w:rsid w:val="007D7A26"/>
    <w:rsid w:val="007E342A"/>
    <w:rsid w:val="007E5CA0"/>
    <w:rsid w:val="007E68CD"/>
    <w:rsid w:val="007E7456"/>
    <w:rsid w:val="007F0B8B"/>
    <w:rsid w:val="007F1889"/>
    <w:rsid w:val="007F58B9"/>
    <w:rsid w:val="007F5906"/>
    <w:rsid w:val="007F6BD9"/>
    <w:rsid w:val="007F751F"/>
    <w:rsid w:val="007F7A75"/>
    <w:rsid w:val="008001EC"/>
    <w:rsid w:val="00801DCD"/>
    <w:rsid w:val="00802D4A"/>
    <w:rsid w:val="00803197"/>
    <w:rsid w:val="00810198"/>
    <w:rsid w:val="00810435"/>
    <w:rsid w:val="00810559"/>
    <w:rsid w:val="0081267E"/>
    <w:rsid w:val="008147A1"/>
    <w:rsid w:val="00821EBB"/>
    <w:rsid w:val="0082327F"/>
    <w:rsid w:val="008341CD"/>
    <w:rsid w:val="00840AEA"/>
    <w:rsid w:val="0084248D"/>
    <w:rsid w:val="0084334A"/>
    <w:rsid w:val="008456BA"/>
    <w:rsid w:val="0084701C"/>
    <w:rsid w:val="008526CE"/>
    <w:rsid w:val="008536E0"/>
    <w:rsid w:val="00853A7B"/>
    <w:rsid w:val="0085403B"/>
    <w:rsid w:val="00854841"/>
    <w:rsid w:val="0085652B"/>
    <w:rsid w:val="0085707D"/>
    <w:rsid w:val="00862917"/>
    <w:rsid w:val="00864268"/>
    <w:rsid w:val="00864D59"/>
    <w:rsid w:val="00865EAF"/>
    <w:rsid w:val="00876ED8"/>
    <w:rsid w:val="00881B64"/>
    <w:rsid w:val="0088525B"/>
    <w:rsid w:val="00885472"/>
    <w:rsid w:val="0089113D"/>
    <w:rsid w:val="008A0FB0"/>
    <w:rsid w:val="008A130A"/>
    <w:rsid w:val="008B3825"/>
    <w:rsid w:val="008B465D"/>
    <w:rsid w:val="008B4AAE"/>
    <w:rsid w:val="008B4F0B"/>
    <w:rsid w:val="008B6219"/>
    <w:rsid w:val="008B6830"/>
    <w:rsid w:val="008C3CD6"/>
    <w:rsid w:val="008C4A30"/>
    <w:rsid w:val="008C4E7F"/>
    <w:rsid w:val="008C4F93"/>
    <w:rsid w:val="008D19BE"/>
    <w:rsid w:val="008D24A9"/>
    <w:rsid w:val="008D2802"/>
    <w:rsid w:val="008D3C01"/>
    <w:rsid w:val="008D40E9"/>
    <w:rsid w:val="008D5D31"/>
    <w:rsid w:val="008D74C9"/>
    <w:rsid w:val="008E295F"/>
    <w:rsid w:val="008E3102"/>
    <w:rsid w:val="008E380E"/>
    <w:rsid w:val="008E6027"/>
    <w:rsid w:val="008F10B0"/>
    <w:rsid w:val="008F6E29"/>
    <w:rsid w:val="008F7307"/>
    <w:rsid w:val="00900B08"/>
    <w:rsid w:val="00900F12"/>
    <w:rsid w:val="00901323"/>
    <w:rsid w:val="0090561C"/>
    <w:rsid w:val="009066B3"/>
    <w:rsid w:val="00906D9A"/>
    <w:rsid w:val="00911688"/>
    <w:rsid w:val="00911ABE"/>
    <w:rsid w:val="00912C99"/>
    <w:rsid w:val="009138B7"/>
    <w:rsid w:val="0091504D"/>
    <w:rsid w:val="009151B7"/>
    <w:rsid w:val="009173B5"/>
    <w:rsid w:val="00917ABE"/>
    <w:rsid w:val="00925BC3"/>
    <w:rsid w:val="00927ED1"/>
    <w:rsid w:val="0093031C"/>
    <w:rsid w:val="00931BCC"/>
    <w:rsid w:val="00941B55"/>
    <w:rsid w:val="00942DB3"/>
    <w:rsid w:val="009456C1"/>
    <w:rsid w:val="009527A8"/>
    <w:rsid w:val="00953C96"/>
    <w:rsid w:val="0095527A"/>
    <w:rsid w:val="00955B5D"/>
    <w:rsid w:val="009562CD"/>
    <w:rsid w:val="00956E6D"/>
    <w:rsid w:val="00961010"/>
    <w:rsid w:val="00961B34"/>
    <w:rsid w:val="009638C5"/>
    <w:rsid w:val="009639BD"/>
    <w:rsid w:val="0096401C"/>
    <w:rsid w:val="00967F4F"/>
    <w:rsid w:val="00971496"/>
    <w:rsid w:val="00974569"/>
    <w:rsid w:val="00975E6B"/>
    <w:rsid w:val="009777B3"/>
    <w:rsid w:val="009808B3"/>
    <w:rsid w:val="0098125A"/>
    <w:rsid w:val="0098131C"/>
    <w:rsid w:val="00985A36"/>
    <w:rsid w:val="00991790"/>
    <w:rsid w:val="00991EA6"/>
    <w:rsid w:val="00993A1D"/>
    <w:rsid w:val="00997332"/>
    <w:rsid w:val="009A1C42"/>
    <w:rsid w:val="009A5AA8"/>
    <w:rsid w:val="009A6B10"/>
    <w:rsid w:val="009A746D"/>
    <w:rsid w:val="009B138F"/>
    <w:rsid w:val="009B3C61"/>
    <w:rsid w:val="009C07BB"/>
    <w:rsid w:val="009C1244"/>
    <w:rsid w:val="009D0C01"/>
    <w:rsid w:val="009D178B"/>
    <w:rsid w:val="009D25A6"/>
    <w:rsid w:val="009D48E2"/>
    <w:rsid w:val="009D7A84"/>
    <w:rsid w:val="009D7DE6"/>
    <w:rsid w:val="009E1FEB"/>
    <w:rsid w:val="009E7F51"/>
    <w:rsid w:val="009F0849"/>
    <w:rsid w:val="009F099A"/>
    <w:rsid w:val="009F1222"/>
    <w:rsid w:val="009F2FEF"/>
    <w:rsid w:val="009F3228"/>
    <w:rsid w:val="009F4F15"/>
    <w:rsid w:val="009F6E72"/>
    <w:rsid w:val="00A024C2"/>
    <w:rsid w:val="00A02BA3"/>
    <w:rsid w:val="00A04004"/>
    <w:rsid w:val="00A05542"/>
    <w:rsid w:val="00A0732B"/>
    <w:rsid w:val="00A1210A"/>
    <w:rsid w:val="00A12C5A"/>
    <w:rsid w:val="00A132F9"/>
    <w:rsid w:val="00A14720"/>
    <w:rsid w:val="00A2076E"/>
    <w:rsid w:val="00A21405"/>
    <w:rsid w:val="00A21E2F"/>
    <w:rsid w:val="00A22325"/>
    <w:rsid w:val="00A25095"/>
    <w:rsid w:val="00A25617"/>
    <w:rsid w:val="00A3222F"/>
    <w:rsid w:val="00A35376"/>
    <w:rsid w:val="00A357DF"/>
    <w:rsid w:val="00A364AE"/>
    <w:rsid w:val="00A37872"/>
    <w:rsid w:val="00A41E4E"/>
    <w:rsid w:val="00A42963"/>
    <w:rsid w:val="00A5296D"/>
    <w:rsid w:val="00A53F8F"/>
    <w:rsid w:val="00A619D5"/>
    <w:rsid w:val="00A62316"/>
    <w:rsid w:val="00A62717"/>
    <w:rsid w:val="00A64B7E"/>
    <w:rsid w:val="00A65B1F"/>
    <w:rsid w:val="00A66B4D"/>
    <w:rsid w:val="00A70F77"/>
    <w:rsid w:val="00A723DB"/>
    <w:rsid w:val="00A760AA"/>
    <w:rsid w:val="00A77940"/>
    <w:rsid w:val="00A81B0F"/>
    <w:rsid w:val="00A81F61"/>
    <w:rsid w:val="00A833E0"/>
    <w:rsid w:val="00A90005"/>
    <w:rsid w:val="00A92413"/>
    <w:rsid w:val="00A9535B"/>
    <w:rsid w:val="00A95DA2"/>
    <w:rsid w:val="00AA1ECA"/>
    <w:rsid w:val="00AA4624"/>
    <w:rsid w:val="00AA4DD1"/>
    <w:rsid w:val="00AA623D"/>
    <w:rsid w:val="00AA6774"/>
    <w:rsid w:val="00AB1356"/>
    <w:rsid w:val="00AB2A06"/>
    <w:rsid w:val="00AB3A59"/>
    <w:rsid w:val="00AB4381"/>
    <w:rsid w:val="00AB56CB"/>
    <w:rsid w:val="00AC1D68"/>
    <w:rsid w:val="00AC4761"/>
    <w:rsid w:val="00AC59C5"/>
    <w:rsid w:val="00AC6F8D"/>
    <w:rsid w:val="00AD01E2"/>
    <w:rsid w:val="00AD3934"/>
    <w:rsid w:val="00AD4A33"/>
    <w:rsid w:val="00AD4CF0"/>
    <w:rsid w:val="00AD5CF5"/>
    <w:rsid w:val="00AD60C0"/>
    <w:rsid w:val="00AE543E"/>
    <w:rsid w:val="00AF0DF4"/>
    <w:rsid w:val="00AF1C5E"/>
    <w:rsid w:val="00AF6FA1"/>
    <w:rsid w:val="00AF7D18"/>
    <w:rsid w:val="00AF7E3A"/>
    <w:rsid w:val="00B01790"/>
    <w:rsid w:val="00B03144"/>
    <w:rsid w:val="00B035FD"/>
    <w:rsid w:val="00B03AA6"/>
    <w:rsid w:val="00B06F36"/>
    <w:rsid w:val="00B07B02"/>
    <w:rsid w:val="00B10A93"/>
    <w:rsid w:val="00B128C6"/>
    <w:rsid w:val="00B14842"/>
    <w:rsid w:val="00B16716"/>
    <w:rsid w:val="00B24AF2"/>
    <w:rsid w:val="00B30364"/>
    <w:rsid w:val="00B33ECE"/>
    <w:rsid w:val="00B346B9"/>
    <w:rsid w:val="00B347E7"/>
    <w:rsid w:val="00B35EE4"/>
    <w:rsid w:val="00B3616C"/>
    <w:rsid w:val="00B36D82"/>
    <w:rsid w:val="00B40B97"/>
    <w:rsid w:val="00B41592"/>
    <w:rsid w:val="00B420EB"/>
    <w:rsid w:val="00B42803"/>
    <w:rsid w:val="00B5109C"/>
    <w:rsid w:val="00B51DAF"/>
    <w:rsid w:val="00B531D1"/>
    <w:rsid w:val="00B531EC"/>
    <w:rsid w:val="00B56A45"/>
    <w:rsid w:val="00B57513"/>
    <w:rsid w:val="00B6054C"/>
    <w:rsid w:val="00B60A2D"/>
    <w:rsid w:val="00B61658"/>
    <w:rsid w:val="00B647C6"/>
    <w:rsid w:val="00B6540F"/>
    <w:rsid w:val="00B66940"/>
    <w:rsid w:val="00B71731"/>
    <w:rsid w:val="00B71CE1"/>
    <w:rsid w:val="00B71DC3"/>
    <w:rsid w:val="00B72EAB"/>
    <w:rsid w:val="00B75E3C"/>
    <w:rsid w:val="00B82EA7"/>
    <w:rsid w:val="00B83B23"/>
    <w:rsid w:val="00B83E5D"/>
    <w:rsid w:val="00B853F6"/>
    <w:rsid w:val="00B85DD5"/>
    <w:rsid w:val="00B922AE"/>
    <w:rsid w:val="00B927E8"/>
    <w:rsid w:val="00B93107"/>
    <w:rsid w:val="00BA0AB4"/>
    <w:rsid w:val="00BA10C2"/>
    <w:rsid w:val="00BA3330"/>
    <w:rsid w:val="00BA69D9"/>
    <w:rsid w:val="00BA7A13"/>
    <w:rsid w:val="00BA7C74"/>
    <w:rsid w:val="00BB2719"/>
    <w:rsid w:val="00BB2C8C"/>
    <w:rsid w:val="00BB3466"/>
    <w:rsid w:val="00BB7797"/>
    <w:rsid w:val="00BC6A81"/>
    <w:rsid w:val="00BD3B9B"/>
    <w:rsid w:val="00BD51CC"/>
    <w:rsid w:val="00BE0460"/>
    <w:rsid w:val="00BE346A"/>
    <w:rsid w:val="00BE75D2"/>
    <w:rsid w:val="00BE7FD1"/>
    <w:rsid w:val="00BF1CDD"/>
    <w:rsid w:val="00BF1F2F"/>
    <w:rsid w:val="00BF5F75"/>
    <w:rsid w:val="00C001CC"/>
    <w:rsid w:val="00C0672C"/>
    <w:rsid w:val="00C1015A"/>
    <w:rsid w:val="00C11291"/>
    <w:rsid w:val="00C11404"/>
    <w:rsid w:val="00C17505"/>
    <w:rsid w:val="00C17564"/>
    <w:rsid w:val="00C17C8D"/>
    <w:rsid w:val="00C21941"/>
    <w:rsid w:val="00C225A5"/>
    <w:rsid w:val="00C22690"/>
    <w:rsid w:val="00C31742"/>
    <w:rsid w:val="00C31CAD"/>
    <w:rsid w:val="00C338DC"/>
    <w:rsid w:val="00C4134A"/>
    <w:rsid w:val="00C43BE1"/>
    <w:rsid w:val="00C44F8E"/>
    <w:rsid w:val="00C45C88"/>
    <w:rsid w:val="00C45D6F"/>
    <w:rsid w:val="00C61356"/>
    <w:rsid w:val="00C63D08"/>
    <w:rsid w:val="00C73A62"/>
    <w:rsid w:val="00C77908"/>
    <w:rsid w:val="00C77B4C"/>
    <w:rsid w:val="00C82C08"/>
    <w:rsid w:val="00C83962"/>
    <w:rsid w:val="00C8544E"/>
    <w:rsid w:val="00C8609F"/>
    <w:rsid w:val="00C866E4"/>
    <w:rsid w:val="00C871CA"/>
    <w:rsid w:val="00C87F60"/>
    <w:rsid w:val="00C90609"/>
    <w:rsid w:val="00C90911"/>
    <w:rsid w:val="00C91CBF"/>
    <w:rsid w:val="00C927B5"/>
    <w:rsid w:val="00C93983"/>
    <w:rsid w:val="00C93A98"/>
    <w:rsid w:val="00C945A0"/>
    <w:rsid w:val="00CA19A5"/>
    <w:rsid w:val="00CA647E"/>
    <w:rsid w:val="00CB0BA1"/>
    <w:rsid w:val="00CB308D"/>
    <w:rsid w:val="00CB462A"/>
    <w:rsid w:val="00CB5925"/>
    <w:rsid w:val="00CC0EC0"/>
    <w:rsid w:val="00CC33A0"/>
    <w:rsid w:val="00CC33DB"/>
    <w:rsid w:val="00CC344D"/>
    <w:rsid w:val="00CC5028"/>
    <w:rsid w:val="00CC6028"/>
    <w:rsid w:val="00CC61E1"/>
    <w:rsid w:val="00CD33D4"/>
    <w:rsid w:val="00CD6153"/>
    <w:rsid w:val="00CE0848"/>
    <w:rsid w:val="00CE40A3"/>
    <w:rsid w:val="00CE67DF"/>
    <w:rsid w:val="00CE7350"/>
    <w:rsid w:val="00CF66BA"/>
    <w:rsid w:val="00D06D72"/>
    <w:rsid w:val="00D114EC"/>
    <w:rsid w:val="00D1335C"/>
    <w:rsid w:val="00D214C7"/>
    <w:rsid w:val="00D32448"/>
    <w:rsid w:val="00D327E4"/>
    <w:rsid w:val="00D33BF5"/>
    <w:rsid w:val="00D34B51"/>
    <w:rsid w:val="00D35166"/>
    <w:rsid w:val="00D36567"/>
    <w:rsid w:val="00D37C53"/>
    <w:rsid w:val="00D4252C"/>
    <w:rsid w:val="00D43C11"/>
    <w:rsid w:val="00D4478B"/>
    <w:rsid w:val="00D47E3E"/>
    <w:rsid w:val="00D51754"/>
    <w:rsid w:val="00D5192E"/>
    <w:rsid w:val="00D5294B"/>
    <w:rsid w:val="00D547E2"/>
    <w:rsid w:val="00D5751B"/>
    <w:rsid w:val="00D61762"/>
    <w:rsid w:val="00D62116"/>
    <w:rsid w:val="00D64CD2"/>
    <w:rsid w:val="00D660C2"/>
    <w:rsid w:val="00D71487"/>
    <w:rsid w:val="00D760DC"/>
    <w:rsid w:val="00D769F2"/>
    <w:rsid w:val="00D77337"/>
    <w:rsid w:val="00D773E6"/>
    <w:rsid w:val="00D917AF"/>
    <w:rsid w:val="00D922B9"/>
    <w:rsid w:val="00D9472B"/>
    <w:rsid w:val="00D94C99"/>
    <w:rsid w:val="00D975A5"/>
    <w:rsid w:val="00DA1FE9"/>
    <w:rsid w:val="00DA2C6B"/>
    <w:rsid w:val="00DA5133"/>
    <w:rsid w:val="00DA7E59"/>
    <w:rsid w:val="00DB0BAA"/>
    <w:rsid w:val="00DB249D"/>
    <w:rsid w:val="00DB3629"/>
    <w:rsid w:val="00DB48E1"/>
    <w:rsid w:val="00DC0EFD"/>
    <w:rsid w:val="00DC60BB"/>
    <w:rsid w:val="00DC6B9A"/>
    <w:rsid w:val="00DC774C"/>
    <w:rsid w:val="00DD14B8"/>
    <w:rsid w:val="00DD3496"/>
    <w:rsid w:val="00DD470F"/>
    <w:rsid w:val="00DD4C66"/>
    <w:rsid w:val="00DD52D3"/>
    <w:rsid w:val="00DD7041"/>
    <w:rsid w:val="00DD71DF"/>
    <w:rsid w:val="00DE488C"/>
    <w:rsid w:val="00DE5308"/>
    <w:rsid w:val="00DF272D"/>
    <w:rsid w:val="00DF299F"/>
    <w:rsid w:val="00DF531D"/>
    <w:rsid w:val="00DF710B"/>
    <w:rsid w:val="00DF7475"/>
    <w:rsid w:val="00DF76CF"/>
    <w:rsid w:val="00E01C49"/>
    <w:rsid w:val="00E01E1D"/>
    <w:rsid w:val="00E0426D"/>
    <w:rsid w:val="00E078C4"/>
    <w:rsid w:val="00E12CEA"/>
    <w:rsid w:val="00E15613"/>
    <w:rsid w:val="00E15E88"/>
    <w:rsid w:val="00E224FF"/>
    <w:rsid w:val="00E25742"/>
    <w:rsid w:val="00E30E94"/>
    <w:rsid w:val="00E350F6"/>
    <w:rsid w:val="00E35F48"/>
    <w:rsid w:val="00E37379"/>
    <w:rsid w:val="00E40F91"/>
    <w:rsid w:val="00E431A1"/>
    <w:rsid w:val="00E450F7"/>
    <w:rsid w:val="00E45286"/>
    <w:rsid w:val="00E46560"/>
    <w:rsid w:val="00E5433B"/>
    <w:rsid w:val="00E54427"/>
    <w:rsid w:val="00E574BB"/>
    <w:rsid w:val="00E61A00"/>
    <w:rsid w:val="00E62340"/>
    <w:rsid w:val="00E640B1"/>
    <w:rsid w:val="00E73774"/>
    <w:rsid w:val="00E75944"/>
    <w:rsid w:val="00E76302"/>
    <w:rsid w:val="00E809DD"/>
    <w:rsid w:val="00E816B8"/>
    <w:rsid w:val="00E83226"/>
    <w:rsid w:val="00E8775A"/>
    <w:rsid w:val="00E90CF9"/>
    <w:rsid w:val="00E91533"/>
    <w:rsid w:val="00E92B74"/>
    <w:rsid w:val="00E92E44"/>
    <w:rsid w:val="00E9305A"/>
    <w:rsid w:val="00E93FDE"/>
    <w:rsid w:val="00EA38FB"/>
    <w:rsid w:val="00EA6365"/>
    <w:rsid w:val="00EA69BB"/>
    <w:rsid w:val="00EA7DA9"/>
    <w:rsid w:val="00EB3AE2"/>
    <w:rsid w:val="00EB49B1"/>
    <w:rsid w:val="00EB615D"/>
    <w:rsid w:val="00EB6821"/>
    <w:rsid w:val="00EB7913"/>
    <w:rsid w:val="00EB7D6D"/>
    <w:rsid w:val="00EC05E9"/>
    <w:rsid w:val="00EC2015"/>
    <w:rsid w:val="00EC2E77"/>
    <w:rsid w:val="00EC39DA"/>
    <w:rsid w:val="00EC3F18"/>
    <w:rsid w:val="00EC5E00"/>
    <w:rsid w:val="00EC67C8"/>
    <w:rsid w:val="00EC7224"/>
    <w:rsid w:val="00EC76F1"/>
    <w:rsid w:val="00ED289D"/>
    <w:rsid w:val="00ED5724"/>
    <w:rsid w:val="00ED5D11"/>
    <w:rsid w:val="00ED70AA"/>
    <w:rsid w:val="00ED7B87"/>
    <w:rsid w:val="00EE027D"/>
    <w:rsid w:val="00EE2FF8"/>
    <w:rsid w:val="00EE5D44"/>
    <w:rsid w:val="00EE5FDB"/>
    <w:rsid w:val="00EE778F"/>
    <w:rsid w:val="00EF45FA"/>
    <w:rsid w:val="00EF5009"/>
    <w:rsid w:val="00EF6839"/>
    <w:rsid w:val="00F01DCF"/>
    <w:rsid w:val="00F0383F"/>
    <w:rsid w:val="00F03DD5"/>
    <w:rsid w:val="00F04D88"/>
    <w:rsid w:val="00F06D73"/>
    <w:rsid w:val="00F07532"/>
    <w:rsid w:val="00F07F16"/>
    <w:rsid w:val="00F113BF"/>
    <w:rsid w:val="00F12AE0"/>
    <w:rsid w:val="00F151F6"/>
    <w:rsid w:val="00F17902"/>
    <w:rsid w:val="00F200FB"/>
    <w:rsid w:val="00F21024"/>
    <w:rsid w:val="00F238B8"/>
    <w:rsid w:val="00F23CBE"/>
    <w:rsid w:val="00F23CEF"/>
    <w:rsid w:val="00F26BA2"/>
    <w:rsid w:val="00F270F4"/>
    <w:rsid w:val="00F30271"/>
    <w:rsid w:val="00F3123B"/>
    <w:rsid w:val="00F31B6B"/>
    <w:rsid w:val="00F31DC7"/>
    <w:rsid w:val="00F31FD3"/>
    <w:rsid w:val="00F35045"/>
    <w:rsid w:val="00F3759C"/>
    <w:rsid w:val="00F40840"/>
    <w:rsid w:val="00F41EC8"/>
    <w:rsid w:val="00F42A25"/>
    <w:rsid w:val="00F432C3"/>
    <w:rsid w:val="00F47E0B"/>
    <w:rsid w:val="00F5353A"/>
    <w:rsid w:val="00F53690"/>
    <w:rsid w:val="00F549A1"/>
    <w:rsid w:val="00F55214"/>
    <w:rsid w:val="00F56F11"/>
    <w:rsid w:val="00F57AB2"/>
    <w:rsid w:val="00F63F06"/>
    <w:rsid w:val="00F72947"/>
    <w:rsid w:val="00F73616"/>
    <w:rsid w:val="00F7520E"/>
    <w:rsid w:val="00F75243"/>
    <w:rsid w:val="00F75883"/>
    <w:rsid w:val="00F83232"/>
    <w:rsid w:val="00F833EF"/>
    <w:rsid w:val="00F8362D"/>
    <w:rsid w:val="00F83DEA"/>
    <w:rsid w:val="00F84FDF"/>
    <w:rsid w:val="00F86807"/>
    <w:rsid w:val="00F86DAB"/>
    <w:rsid w:val="00F92D1C"/>
    <w:rsid w:val="00F95B95"/>
    <w:rsid w:val="00F95C69"/>
    <w:rsid w:val="00F964E2"/>
    <w:rsid w:val="00F9716F"/>
    <w:rsid w:val="00F97E08"/>
    <w:rsid w:val="00FA0734"/>
    <w:rsid w:val="00FA39E9"/>
    <w:rsid w:val="00FA7EBC"/>
    <w:rsid w:val="00FB074B"/>
    <w:rsid w:val="00FB19DC"/>
    <w:rsid w:val="00FC0850"/>
    <w:rsid w:val="00FC16F9"/>
    <w:rsid w:val="00FC2FF9"/>
    <w:rsid w:val="00FC4C5E"/>
    <w:rsid w:val="00FC779E"/>
    <w:rsid w:val="00FD07BD"/>
    <w:rsid w:val="00FD6B96"/>
    <w:rsid w:val="00FD7528"/>
    <w:rsid w:val="00FE1ACD"/>
    <w:rsid w:val="00FE479D"/>
    <w:rsid w:val="00FF0451"/>
    <w:rsid w:val="00FF08FF"/>
    <w:rsid w:val="00FF095D"/>
    <w:rsid w:val="00FF1956"/>
    <w:rsid w:val="00FF310C"/>
    <w:rsid w:val="00FF4F3F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F9E9A"/>
  <w15:docId w15:val="{FD9D3667-AD25-4C7C-A04A-8A2105E1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44E"/>
    <w:pPr>
      <w:ind w:left="720"/>
      <w:contextualSpacing/>
    </w:pPr>
  </w:style>
  <w:style w:type="table" w:styleId="a6">
    <w:name w:val="Table Grid"/>
    <w:basedOn w:val="a1"/>
    <w:uiPriority w:val="59"/>
    <w:rsid w:val="009F2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70F4"/>
  </w:style>
  <w:style w:type="paragraph" w:styleId="a7">
    <w:name w:val="No Spacing"/>
    <w:uiPriority w:val="1"/>
    <w:qFormat/>
    <w:rsid w:val="00485C8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A19A5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C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0B2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780B2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780B2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9">
    <w:name w:val="header"/>
    <w:basedOn w:val="a"/>
    <w:link w:val="aa"/>
    <w:uiPriority w:val="99"/>
    <w:unhideWhenUsed/>
    <w:rsid w:val="00B0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35FD"/>
  </w:style>
  <w:style w:type="paragraph" w:styleId="ab">
    <w:name w:val="footer"/>
    <w:basedOn w:val="a"/>
    <w:link w:val="ac"/>
    <w:uiPriority w:val="99"/>
    <w:unhideWhenUsed/>
    <w:rsid w:val="00B0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1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88;&#1086;&#1077;&#1082;&#1090;&#1099;\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9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B28B3-500F-4CF5-97FC-1296B47B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2025-03-19T03:54:00Z</cp:lastPrinted>
  <dcterms:created xsi:type="dcterms:W3CDTF">2025-03-19T03:54:00Z</dcterms:created>
  <dcterms:modified xsi:type="dcterms:W3CDTF">2025-03-19T03:54:00Z</dcterms:modified>
</cp:coreProperties>
</file>